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16" w:rsidRPr="00BB4C16" w:rsidRDefault="0061406F"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10204" w:rsidRPr="00BB4C16" w:rsidRDefault="00210204" w:rsidP="006D4A3E">
      <w:pPr>
        <w:jc w:val="center"/>
        <w:rPr>
          <w:b/>
          <w:bCs/>
          <w:lang w:val="de-DE"/>
        </w:rPr>
      </w:pPr>
    </w:p>
    <w:p w:rsidR="00F86216" w:rsidRPr="00BB4C16" w:rsidRDefault="00F86216" w:rsidP="006D4A3E">
      <w:pPr>
        <w:jc w:val="center"/>
        <w:rPr>
          <w:b/>
          <w:bCs/>
        </w:rPr>
      </w:pPr>
      <w:r w:rsidRPr="00BB4C16">
        <w:rPr>
          <w:b/>
          <w:bCs/>
        </w:rPr>
        <w:t>DECISION</w:t>
      </w:r>
    </w:p>
    <w:p w:rsidR="00F86216" w:rsidRPr="00BB4C16" w:rsidRDefault="00F86216" w:rsidP="008305CE">
      <w:pPr>
        <w:autoSpaceDE w:val="0"/>
        <w:jc w:val="both"/>
        <w:rPr>
          <w:b/>
          <w:bCs/>
        </w:rPr>
      </w:pPr>
    </w:p>
    <w:p w:rsidR="00F86216" w:rsidRPr="00617188" w:rsidRDefault="00F86216" w:rsidP="008305CE">
      <w:pPr>
        <w:autoSpaceDE w:val="0"/>
        <w:jc w:val="both"/>
        <w:rPr>
          <w:b/>
          <w:bCs/>
        </w:rPr>
      </w:pPr>
      <w:r w:rsidRPr="00617188">
        <w:rPr>
          <w:b/>
          <w:bCs/>
        </w:rPr>
        <w:t xml:space="preserve">Date of adoption: </w:t>
      </w:r>
      <w:r w:rsidR="00617188" w:rsidRPr="00617188">
        <w:rPr>
          <w:b/>
          <w:bCs/>
        </w:rPr>
        <w:t>16</w:t>
      </w:r>
      <w:r w:rsidRPr="00617188">
        <w:rPr>
          <w:b/>
          <w:bCs/>
        </w:rPr>
        <w:t xml:space="preserve"> </w:t>
      </w:r>
      <w:r w:rsidR="00151BAC" w:rsidRPr="00617188">
        <w:rPr>
          <w:b/>
          <w:bCs/>
        </w:rPr>
        <w:t>March</w:t>
      </w:r>
      <w:r w:rsidR="0095478C" w:rsidRPr="00617188">
        <w:rPr>
          <w:b/>
          <w:bCs/>
        </w:rPr>
        <w:t xml:space="preserve"> </w:t>
      </w:r>
      <w:r w:rsidRPr="00617188">
        <w:rPr>
          <w:b/>
          <w:bCs/>
        </w:rPr>
        <w:t>201</w:t>
      </w:r>
      <w:r w:rsidR="005D65D8" w:rsidRPr="00617188">
        <w:rPr>
          <w:b/>
          <w:bCs/>
        </w:rPr>
        <w:t>2</w:t>
      </w:r>
    </w:p>
    <w:p w:rsidR="00F86216" w:rsidRPr="00617188" w:rsidRDefault="00F86216" w:rsidP="008305CE">
      <w:pPr>
        <w:autoSpaceDE w:val="0"/>
        <w:jc w:val="both"/>
        <w:rPr>
          <w:b/>
          <w:bCs/>
        </w:rPr>
      </w:pPr>
    </w:p>
    <w:p w:rsidR="00F86216" w:rsidRPr="00617188" w:rsidRDefault="00F86216" w:rsidP="008305CE">
      <w:pPr>
        <w:autoSpaceDE w:val="0"/>
        <w:jc w:val="both"/>
        <w:rPr>
          <w:b/>
          <w:bCs/>
        </w:rPr>
      </w:pPr>
      <w:r w:rsidRPr="00617188">
        <w:rPr>
          <w:b/>
          <w:bCs/>
        </w:rPr>
        <w:t xml:space="preserve">Case No. </w:t>
      </w:r>
      <w:r w:rsidR="00A04C4C" w:rsidRPr="00617188">
        <w:rPr>
          <w:b/>
          <w:bCs/>
        </w:rPr>
        <w:t>4</w:t>
      </w:r>
      <w:r w:rsidRPr="00617188">
        <w:rPr>
          <w:b/>
          <w:bCs/>
        </w:rPr>
        <w:t>0/10</w:t>
      </w:r>
    </w:p>
    <w:p w:rsidR="00F86216" w:rsidRPr="00617188" w:rsidRDefault="00F86216" w:rsidP="008305CE">
      <w:pPr>
        <w:autoSpaceDE w:val="0"/>
        <w:jc w:val="both"/>
        <w:rPr>
          <w:b/>
          <w:bCs/>
        </w:rPr>
      </w:pPr>
    </w:p>
    <w:p w:rsidR="00F86216" w:rsidRPr="00617188" w:rsidRDefault="00A04C4C" w:rsidP="008305CE">
      <w:pPr>
        <w:tabs>
          <w:tab w:val="left" w:pos="4205"/>
        </w:tabs>
        <w:autoSpaceDE w:val="0"/>
        <w:jc w:val="both"/>
        <w:rPr>
          <w:b/>
        </w:rPr>
      </w:pPr>
      <w:r w:rsidRPr="00617188">
        <w:rPr>
          <w:b/>
        </w:rPr>
        <w:t>Vesna</w:t>
      </w:r>
      <w:r w:rsidR="00F86216" w:rsidRPr="00617188">
        <w:rPr>
          <w:b/>
        </w:rPr>
        <w:t xml:space="preserve"> </w:t>
      </w:r>
      <w:r w:rsidRPr="00617188">
        <w:rPr>
          <w:b/>
        </w:rPr>
        <w:t>BOJKOVIĆ</w:t>
      </w:r>
    </w:p>
    <w:p w:rsidR="00F86216" w:rsidRPr="00617188" w:rsidRDefault="00F86216" w:rsidP="008305CE">
      <w:pPr>
        <w:tabs>
          <w:tab w:val="left" w:pos="4205"/>
        </w:tabs>
        <w:autoSpaceDE w:val="0"/>
        <w:jc w:val="both"/>
        <w:rPr>
          <w:b/>
          <w:bCs/>
        </w:rPr>
      </w:pPr>
    </w:p>
    <w:p w:rsidR="00F86216" w:rsidRPr="00617188" w:rsidRDefault="00F86216" w:rsidP="008305CE">
      <w:pPr>
        <w:autoSpaceDE w:val="0"/>
        <w:jc w:val="both"/>
        <w:rPr>
          <w:b/>
          <w:bCs/>
        </w:rPr>
      </w:pPr>
      <w:r w:rsidRPr="00617188">
        <w:rPr>
          <w:b/>
          <w:bCs/>
        </w:rPr>
        <w:t>against</w:t>
      </w:r>
    </w:p>
    <w:p w:rsidR="00F86216" w:rsidRPr="00617188" w:rsidRDefault="00F86216" w:rsidP="008305CE">
      <w:pPr>
        <w:autoSpaceDE w:val="0"/>
        <w:jc w:val="both"/>
        <w:rPr>
          <w:b/>
          <w:bCs/>
        </w:rPr>
      </w:pPr>
    </w:p>
    <w:p w:rsidR="00F86216" w:rsidRPr="00617188" w:rsidRDefault="00F86216" w:rsidP="008305CE">
      <w:pPr>
        <w:autoSpaceDE w:val="0"/>
        <w:jc w:val="both"/>
        <w:rPr>
          <w:b/>
          <w:bCs/>
        </w:rPr>
      </w:pPr>
      <w:r w:rsidRPr="00617188">
        <w:rPr>
          <w:b/>
          <w:bCs/>
        </w:rPr>
        <w:t xml:space="preserve">UNMIK </w:t>
      </w:r>
    </w:p>
    <w:p w:rsidR="00F86216" w:rsidRPr="00617188" w:rsidRDefault="00F86216" w:rsidP="008305CE">
      <w:pPr>
        <w:autoSpaceDE w:val="0"/>
        <w:jc w:val="both"/>
        <w:rPr>
          <w:b/>
          <w:bCs/>
        </w:rPr>
      </w:pPr>
    </w:p>
    <w:p w:rsidR="00613F88" w:rsidRPr="00617188" w:rsidRDefault="00613F88" w:rsidP="00613F88">
      <w:pPr>
        <w:autoSpaceDE w:val="0"/>
        <w:autoSpaceDN w:val="0"/>
        <w:adjustRightInd w:val="0"/>
        <w:jc w:val="both"/>
      </w:pPr>
      <w:r w:rsidRPr="00617188">
        <w:t xml:space="preserve">The Human Rights Advisory Panel, sitting on </w:t>
      </w:r>
      <w:r w:rsidR="00617188" w:rsidRPr="00617188">
        <w:rPr>
          <w:bCs/>
        </w:rPr>
        <w:t>16</w:t>
      </w:r>
      <w:r w:rsidR="0095478C" w:rsidRPr="00617188">
        <w:rPr>
          <w:bCs/>
        </w:rPr>
        <w:t xml:space="preserve"> </w:t>
      </w:r>
      <w:r w:rsidR="00151BAC" w:rsidRPr="00617188">
        <w:rPr>
          <w:bCs/>
        </w:rPr>
        <w:t>March</w:t>
      </w:r>
      <w:r w:rsidR="0095478C" w:rsidRPr="00617188">
        <w:t xml:space="preserve"> </w:t>
      </w:r>
      <w:r w:rsidRPr="00617188">
        <w:t>201</w:t>
      </w:r>
      <w:r w:rsidR="005D65D8" w:rsidRPr="00617188">
        <w:t>2</w:t>
      </w:r>
      <w:r w:rsidRPr="00617188">
        <w:rPr>
          <w:b/>
        </w:rPr>
        <w:t>,</w:t>
      </w:r>
    </w:p>
    <w:p w:rsidR="00F86216" w:rsidRPr="00617188" w:rsidRDefault="00613F88" w:rsidP="00613F88">
      <w:pPr>
        <w:autoSpaceDE w:val="0"/>
        <w:autoSpaceDN w:val="0"/>
        <w:adjustRightInd w:val="0"/>
        <w:jc w:val="both"/>
      </w:pPr>
      <w:r w:rsidRPr="00617188">
        <w:t>with the following members taking part:</w:t>
      </w:r>
    </w:p>
    <w:p w:rsidR="00F86216" w:rsidRPr="00BB4C16" w:rsidRDefault="00F86216" w:rsidP="009B36A2">
      <w:pPr>
        <w:autoSpaceDE w:val="0"/>
        <w:autoSpaceDN w:val="0"/>
        <w:adjustRightInd w:val="0"/>
        <w:jc w:val="both"/>
      </w:pPr>
    </w:p>
    <w:p w:rsidR="00F86216" w:rsidRPr="00BB4C16" w:rsidRDefault="00F86216" w:rsidP="009B36A2">
      <w:pPr>
        <w:autoSpaceDE w:val="0"/>
        <w:autoSpaceDN w:val="0"/>
        <w:adjustRightInd w:val="0"/>
        <w:jc w:val="both"/>
      </w:pPr>
      <w:r w:rsidRPr="00BB4C16">
        <w:t>Mr Marek NOWICKI, Presiding Member</w:t>
      </w:r>
    </w:p>
    <w:p w:rsidR="00F86216" w:rsidRPr="00BB4C16" w:rsidRDefault="00F86216" w:rsidP="009B36A2">
      <w:pPr>
        <w:autoSpaceDE w:val="0"/>
        <w:autoSpaceDN w:val="0"/>
        <w:adjustRightInd w:val="0"/>
        <w:jc w:val="both"/>
      </w:pPr>
      <w:r w:rsidRPr="00BB4C16">
        <w:t>Mr Paul LEMMENS</w:t>
      </w:r>
    </w:p>
    <w:p w:rsidR="00F86216" w:rsidRPr="00BB4C16" w:rsidRDefault="00F86216" w:rsidP="009B36A2">
      <w:pPr>
        <w:autoSpaceDE w:val="0"/>
        <w:autoSpaceDN w:val="0"/>
        <w:adjustRightInd w:val="0"/>
        <w:jc w:val="both"/>
      </w:pPr>
      <w:r w:rsidRPr="00BB4C16">
        <w:t>Ms Christine CHINKIN</w:t>
      </w:r>
    </w:p>
    <w:p w:rsidR="00F86216" w:rsidRPr="00BB4C16" w:rsidRDefault="00F86216" w:rsidP="009B36A2">
      <w:pPr>
        <w:autoSpaceDE w:val="0"/>
        <w:autoSpaceDN w:val="0"/>
        <w:adjustRightInd w:val="0"/>
        <w:jc w:val="both"/>
      </w:pPr>
    </w:p>
    <w:p w:rsidR="00F86216" w:rsidRPr="00BB4C16" w:rsidRDefault="00F86216" w:rsidP="009B36A2">
      <w:pPr>
        <w:autoSpaceDE w:val="0"/>
        <w:autoSpaceDN w:val="0"/>
        <w:adjustRightInd w:val="0"/>
        <w:jc w:val="both"/>
      </w:pPr>
      <w:r w:rsidRPr="00BB4C16">
        <w:t>Assisted by</w:t>
      </w:r>
    </w:p>
    <w:p w:rsidR="00F86216" w:rsidRPr="00BB4C16" w:rsidRDefault="00F86216" w:rsidP="009B36A2">
      <w:pPr>
        <w:autoSpaceDE w:val="0"/>
        <w:autoSpaceDN w:val="0"/>
        <w:adjustRightInd w:val="0"/>
        <w:jc w:val="both"/>
      </w:pPr>
      <w:r w:rsidRPr="00BB4C16">
        <w:t xml:space="preserve">Mr Andrey ANTONOV, Executive Officer </w:t>
      </w:r>
    </w:p>
    <w:p w:rsidR="00F86216" w:rsidRPr="00BB4C16" w:rsidRDefault="00F86216" w:rsidP="009B36A2">
      <w:pPr>
        <w:autoSpaceDE w:val="0"/>
        <w:autoSpaceDN w:val="0"/>
        <w:adjustRightInd w:val="0"/>
        <w:jc w:val="both"/>
      </w:pPr>
    </w:p>
    <w:p w:rsidR="00F86216" w:rsidRPr="00BB4C16" w:rsidRDefault="00F86216" w:rsidP="009B36A2">
      <w:pPr>
        <w:autoSpaceDE w:val="0"/>
        <w:autoSpaceDN w:val="0"/>
        <w:adjustRightInd w:val="0"/>
        <w:jc w:val="both"/>
      </w:pPr>
      <w:r w:rsidRPr="00BB4C16">
        <w:t>Having considered the aforementioned complaint, introduced pursuant to Section 1.2 of UNMIK Regulation No. 2006/12 of 23 March 2006 on the Establishment of the Human Rights Advisory Panel,</w:t>
      </w:r>
    </w:p>
    <w:p w:rsidR="00F86216" w:rsidRPr="00BB4C16" w:rsidRDefault="00F86216" w:rsidP="009B36A2">
      <w:pPr>
        <w:autoSpaceDE w:val="0"/>
        <w:autoSpaceDN w:val="0"/>
        <w:adjustRightInd w:val="0"/>
        <w:jc w:val="both"/>
      </w:pPr>
    </w:p>
    <w:p w:rsidR="00A260DA" w:rsidRPr="0095478C" w:rsidRDefault="00A260DA" w:rsidP="00A260DA">
      <w:pPr>
        <w:pStyle w:val="yiv1070060486msonormal"/>
        <w:spacing w:before="0" w:beforeAutospacing="0" w:after="0" w:afterAutospacing="0"/>
        <w:jc w:val="both"/>
      </w:pPr>
      <w:r w:rsidRPr="0095478C">
        <w:rPr>
          <w:lang w:val="en-GB"/>
        </w:rPr>
        <w:t>Having deliberated, </w:t>
      </w:r>
      <w:r w:rsidR="00BC66BC">
        <w:rPr>
          <w:lang w:val="nl-NL"/>
        </w:rPr>
        <w:t>decides as follows:</w:t>
      </w:r>
    </w:p>
    <w:p w:rsidR="00F86216" w:rsidRPr="00BB4C16" w:rsidRDefault="00F86216" w:rsidP="008305CE">
      <w:pPr>
        <w:autoSpaceDE w:val="0"/>
        <w:jc w:val="both"/>
        <w:rPr>
          <w:b/>
          <w:bCs/>
        </w:rPr>
      </w:pPr>
    </w:p>
    <w:p w:rsidR="00F86216" w:rsidRPr="00BB4C16" w:rsidRDefault="00F86216" w:rsidP="008305CE">
      <w:pPr>
        <w:autoSpaceDE w:val="0"/>
        <w:jc w:val="both"/>
        <w:rPr>
          <w:b/>
          <w:bCs/>
        </w:rPr>
      </w:pPr>
    </w:p>
    <w:p w:rsidR="00F86216" w:rsidRPr="00BB4C16" w:rsidRDefault="00F86216" w:rsidP="001538E5">
      <w:pPr>
        <w:autoSpaceDE w:val="0"/>
        <w:jc w:val="both"/>
        <w:rPr>
          <w:b/>
          <w:bCs/>
        </w:rPr>
      </w:pPr>
      <w:r w:rsidRPr="00BB4C16">
        <w:rPr>
          <w:b/>
          <w:bCs/>
        </w:rPr>
        <w:t>I. PROCEEDINGS BEFORE THE PANEL</w:t>
      </w:r>
    </w:p>
    <w:p w:rsidR="00F86216" w:rsidRPr="00BB4C16" w:rsidRDefault="00F86216" w:rsidP="001538E5">
      <w:pPr>
        <w:autoSpaceDE w:val="0"/>
        <w:jc w:val="both"/>
      </w:pPr>
    </w:p>
    <w:p w:rsidR="00F86216" w:rsidRPr="00BB4C16" w:rsidRDefault="00F86216" w:rsidP="001538E5">
      <w:pPr>
        <w:numPr>
          <w:ilvl w:val="0"/>
          <w:numId w:val="47"/>
        </w:numPr>
        <w:autoSpaceDE w:val="0"/>
        <w:jc w:val="both"/>
        <w:rPr>
          <w:bCs/>
        </w:rPr>
      </w:pPr>
      <w:r w:rsidRPr="00BB4C16">
        <w:t>The complaint was introduced on 3</w:t>
      </w:r>
      <w:r w:rsidR="00A04C4C" w:rsidRPr="00BB4C16">
        <w:t>0</w:t>
      </w:r>
      <w:r w:rsidRPr="00BB4C16">
        <w:t xml:space="preserve"> March 2010 and registered on the same date.</w:t>
      </w:r>
    </w:p>
    <w:p w:rsidR="00F86216" w:rsidRPr="00BB4C16" w:rsidRDefault="00F86216" w:rsidP="008A4A23">
      <w:pPr>
        <w:autoSpaceDE w:val="0"/>
        <w:ind w:left="360"/>
        <w:jc w:val="both"/>
        <w:rPr>
          <w:bCs/>
        </w:rPr>
      </w:pPr>
    </w:p>
    <w:p w:rsidR="00F86216" w:rsidRPr="00210204" w:rsidRDefault="00F86216" w:rsidP="001538E5">
      <w:pPr>
        <w:numPr>
          <w:ilvl w:val="0"/>
          <w:numId w:val="47"/>
        </w:numPr>
        <w:autoSpaceDE w:val="0"/>
        <w:jc w:val="both"/>
        <w:rPr>
          <w:bCs/>
        </w:rPr>
      </w:pPr>
      <w:r w:rsidRPr="00BB4C16">
        <w:t xml:space="preserve">On </w:t>
      </w:r>
      <w:r w:rsidR="00AD0696" w:rsidRPr="00BB4C16">
        <w:rPr>
          <w:lang w:val="en-US"/>
        </w:rPr>
        <w:t xml:space="preserve">23 </w:t>
      </w:r>
      <w:r w:rsidR="00A04C4C" w:rsidRPr="00BB4C16">
        <w:rPr>
          <w:lang w:val="en-US"/>
        </w:rPr>
        <w:t>February 2011</w:t>
      </w:r>
      <w:r w:rsidR="00210204">
        <w:rPr>
          <w:lang w:val="en-US"/>
        </w:rPr>
        <w:t>,</w:t>
      </w:r>
      <w:r w:rsidR="00DA7B46">
        <w:rPr>
          <w:lang w:val="en-US"/>
        </w:rPr>
        <w:t xml:space="preserve"> in response to a request from the Panel,</w:t>
      </w:r>
      <w:r w:rsidR="00A04C4C" w:rsidRPr="00BB4C16">
        <w:rPr>
          <w:lang w:val="en-US"/>
        </w:rPr>
        <w:t xml:space="preserve"> the complainant submitted additional</w:t>
      </w:r>
      <w:r w:rsidR="00621DD3" w:rsidRPr="00BB4C16">
        <w:rPr>
          <w:lang w:val="en-US"/>
        </w:rPr>
        <w:t xml:space="preserve"> information</w:t>
      </w:r>
      <w:r w:rsidR="00A715D1" w:rsidRPr="00BB4C16">
        <w:rPr>
          <w:lang w:val="en-US"/>
        </w:rPr>
        <w:t xml:space="preserve"> relat</w:t>
      </w:r>
      <w:r w:rsidR="000D4F41">
        <w:rPr>
          <w:lang w:val="en-US"/>
        </w:rPr>
        <w:t>ing</w:t>
      </w:r>
      <w:r w:rsidR="00A715D1" w:rsidRPr="00BB4C16">
        <w:rPr>
          <w:lang w:val="en-US"/>
        </w:rPr>
        <w:t xml:space="preserve"> to her employment</w:t>
      </w:r>
      <w:r w:rsidRPr="00BB4C16">
        <w:t>.</w:t>
      </w:r>
    </w:p>
    <w:p w:rsidR="00210204" w:rsidRDefault="00210204" w:rsidP="00210204">
      <w:pPr>
        <w:pStyle w:val="ListParagraph"/>
        <w:rPr>
          <w:bCs/>
        </w:rPr>
      </w:pPr>
    </w:p>
    <w:p w:rsidR="00210204" w:rsidRPr="00210204" w:rsidRDefault="0095478C" w:rsidP="001538E5">
      <w:pPr>
        <w:numPr>
          <w:ilvl w:val="0"/>
          <w:numId w:val="47"/>
        </w:numPr>
        <w:autoSpaceDE w:val="0"/>
        <w:jc w:val="both"/>
        <w:rPr>
          <w:b/>
          <w:bCs/>
        </w:rPr>
      </w:pPr>
      <w:r>
        <w:rPr>
          <w:bCs/>
        </w:rPr>
        <w:t>At the</w:t>
      </w:r>
      <w:r w:rsidR="00210204">
        <w:rPr>
          <w:bCs/>
        </w:rPr>
        <w:t xml:space="preserve"> request of the Panel, o</w:t>
      </w:r>
      <w:r w:rsidR="00210204" w:rsidRPr="00210204">
        <w:rPr>
          <w:bCs/>
        </w:rPr>
        <w:t xml:space="preserve">n 10 </w:t>
      </w:r>
      <w:r w:rsidR="00210204" w:rsidRPr="00210204">
        <w:t>November</w:t>
      </w:r>
      <w:r w:rsidR="00210204" w:rsidRPr="00210204">
        <w:rPr>
          <w:bCs/>
        </w:rPr>
        <w:t xml:space="preserve"> 2011</w:t>
      </w:r>
      <w:r w:rsidR="00210204">
        <w:rPr>
          <w:bCs/>
        </w:rPr>
        <w:t xml:space="preserve"> the complainant submitted </w:t>
      </w:r>
      <w:r w:rsidR="00DA7B46">
        <w:rPr>
          <w:bCs/>
        </w:rPr>
        <w:t>further</w:t>
      </w:r>
      <w:r w:rsidR="00210204">
        <w:rPr>
          <w:bCs/>
        </w:rPr>
        <w:t xml:space="preserve"> clarification.</w:t>
      </w:r>
    </w:p>
    <w:p w:rsidR="00210204" w:rsidRDefault="00210204" w:rsidP="00210204">
      <w:pPr>
        <w:pStyle w:val="ListParagraph"/>
        <w:rPr>
          <w:b/>
          <w:bCs/>
        </w:rPr>
      </w:pPr>
    </w:p>
    <w:p w:rsidR="00B364C8" w:rsidRDefault="00B364C8" w:rsidP="00210204">
      <w:pPr>
        <w:pStyle w:val="ListParagraph"/>
        <w:rPr>
          <w:b/>
          <w:bCs/>
        </w:rPr>
      </w:pPr>
    </w:p>
    <w:p w:rsidR="00F86216" w:rsidRPr="00210204" w:rsidRDefault="00F86216" w:rsidP="00210204">
      <w:pPr>
        <w:autoSpaceDE w:val="0"/>
        <w:jc w:val="both"/>
        <w:rPr>
          <w:b/>
          <w:bCs/>
        </w:rPr>
      </w:pPr>
      <w:r w:rsidRPr="00210204">
        <w:rPr>
          <w:b/>
          <w:bCs/>
        </w:rPr>
        <w:t>II. THE FACTS</w:t>
      </w:r>
    </w:p>
    <w:p w:rsidR="00F86216" w:rsidRPr="00BB4C16" w:rsidRDefault="00F86216" w:rsidP="001538E5">
      <w:pPr>
        <w:autoSpaceDE w:val="0"/>
        <w:jc w:val="both"/>
        <w:rPr>
          <w:b/>
          <w:bCs/>
        </w:rPr>
      </w:pPr>
    </w:p>
    <w:p w:rsidR="0095478C" w:rsidRPr="0095478C" w:rsidRDefault="00F86216" w:rsidP="00A41BEC">
      <w:pPr>
        <w:numPr>
          <w:ilvl w:val="0"/>
          <w:numId w:val="47"/>
        </w:numPr>
        <w:autoSpaceDE w:val="0"/>
        <w:jc w:val="both"/>
        <w:rPr>
          <w:bCs/>
        </w:rPr>
      </w:pPr>
      <w:r w:rsidRPr="00BB4C16">
        <w:t xml:space="preserve">The complainant is a former resident of Kosovo, currently residing in </w:t>
      </w:r>
      <w:smartTag w:uri="urn:schemas-microsoft-com:office:smarttags" w:element="place">
        <w:smartTag w:uri="urn:schemas-microsoft-com:office:smarttags" w:element="country-region">
          <w:r w:rsidRPr="00BB4C16">
            <w:t>Serbia</w:t>
          </w:r>
        </w:smartTag>
      </w:smartTag>
      <w:r w:rsidRPr="00BB4C16">
        <w:t xml:space="preserve">. She states that in June 1999 she had to leave Kosovo </w:t>
      </w:r>
      <w:r w:rsidR="000D4F41">
        <w:t>for security reasons.</w:t>
      </w:r>
      <w:r w:rsidRPr="00BB4C16">
        <w:t xml:space="preserve"> Following her departure, she was </w:t>
      </w:r>
      <w:r w:rsidR="00874EDF">
        <w:t>not able to attend her workplace a</w:t>
      </w:r>
      <w:r w:rsidR="00A04C4C" w:rsidRPr="00BB4C16">
        <w:t>t the “Đurđev</w:t>
      </w:r>
      <w:r w:rsidR="00FD3FC3">
        <w:t>ak</w:t>
      </w:r>
      <w:r w:rsidR="00A04C4C" w:rsidRPr="00BB4C16">
        <w:t>” pre-</w:t>
      </w:r>
      <w:r w:rsidR="00A04C4C" w:rsidRPr="00BA3D5D">
        <w:t>school</w:t>
      </w:r>
      <w:r w:rsidR="000D4F41">
        <w:t>, a</w:t>
      </w:r>
      <w:r w:rsidR="00874EDF" w:rsidRPr="00874EDF">
        <w:t xml:space="preserve"> </w:t>
      </w:r>
      <w:r w:rsidR="00874EDF" w:rsidRPr="00BA3D5D">
        <w:t>governmental educational institution in Prishtin</w:t>
      </w:r>
      <w:r w:rsidR="00874EDF" w:rsidRPr="00BA3D5D">
        <w:rPr>
          <w:lang w:val="ru-RU"/>
        </w:rPr>
        <w:t>ё</w:t>
      </w:r>
      <w:r w:rsidR="00874EDF" w:rsidRPr="00BA3D5D">
        <w:t xml:space="preserve">/Priština, where she </w:t>
      </w:r>
      <w:r w:rsidR="000D4F41">
        <w:t xml:space="preserve">had </w:t>
      </w:r>
      <w:r w:rsidR="00874EDF" w:rsidRPr="00BA3D5D">
        <w:t>worked</w:t>
      </w:r>
      <w:r w:rsidR="00874EDF">
        <w:t xml:space="preserve"> as chief accountant </w:t>
      </w:r>
      <w:r w:rsidR="00874EDF" w:rsidRPr="00BA3D5D">
        <w:t>sin</w:t>
      </w:r>
      <w:r w:rsidR="00874EDF" w:rsidRPr="00BB4C16">
        <w:t>ce 1 November 1996</w:t>
      </w:r>
      <w:r w:rsidR="00AA7E40">
        <w:t>.</w:t>
      </w:r>
    </w:p>
    <w:p w:rsidR="00AA7E40" w:rsidRPr="00AA7E40" w:rsidRDefault="00AA7E40" w:rsidP="00AA7E40">
      <w:pPr>
        <w:autoSpaceDE w:val="0"/>
        <w:jc w:val="both"/>
        <w:rPr>
          <w:bCs/>
        </w:rPr>
      </w:pPr>
    </w:p>
    <w:p w:rsidR="00210204" w:rsidRDefault="000D4F41" w:rsidP="00210204">
      <w:pPr>
        <w:numPr>
          <w:ilvl w:val="0"/>
          <w:numId w:val="47"/>
        </w:numPr>
        <w:autoSpaceDE w:val="0"/>
        <w:jc w:val="both"/>
        <w:rPr>
          <w:bCs/>
        </w:rPr>
      </w:pPr>
      <w:r>
        <w:rPr>
          <w:bCs/>
        </w:rPr>
        <w:t>T</w:t>
      </w:r>
      <w:r w:rsidR="0095478C">
        <w:rPr>
          <w:bCs/>
        </w:rPr>
        <w:t xml:space="preserve">he </w:t>
      </w:r>
      <w:r w:rsidR="00AA7E40" w:rsidRPr="00210204">
        <w:rPr>
          <w:bCs/>
        </w:rPr>
        <w:t xml:space="preserve">complainant clarifies </w:t>
      </w:r>
      <w:r>
        <w:rPr>
          <w:bCs/>
        </w:rPr>
        <w:t xml:space="preserve">that </w:t>
      </w:r>
      <w:r w:rsidR="00AA7E40" w:rsidRPr="00210204">
        <w:rPr>
          <w:bCs/>
        </w:rPr>
        <w:t xml:space="preserve">regardless of the fact that </w:t>
      </w:r>
      <w:r w:rsidR="00DA7B46" w:rsidRPr="00210204">
        <w:rPr>
          <w:bCs/>
        </w:rPr>
        <w:t xml:space="preserve">as a displaced person </w:t>
      </w:r>
      <w:r w:rsidR="00AA7E40" w:rsidRPr="00210204">
        <w:rPr>
          <w:bCs/>
        </w:rPr>
        <w:t>she is not able to actively perform her duties</w:t>
      </w:r>
      <w:r w:rsidR="00DA7B46">
        <w:rPr>
          <w:bCs/>
        </w:rPr>
        <w:t>,</w:t>
      </w:r>
      <w:r w:rsidR="00AA7E40" w:rsidRPr="00210204">
        <w:rPr>
          <w:bCs/>
        </w:rPr>
        <w:t xml:space="preserve"> she is still paid a minimum wage by the Republic of Serbia.  However, that wage is significantly lower th</w:t>
      </w:r>
      <w:r w:rsidR="009868AF">
        <w:rPr>
          <w:bCs/>
        </w:rPr>
        <w:t>a</w:t>
      </w:r>
      <w:r w:rsidR="00AA7E40" w:rsidRPr="00210204">
        <w:rPr>
          <w:bCs/>
        </w:rPr>
        <w:t xml:space="preserve">n the one she would </w:t>
      </w:r>
      <w:r w:rsidR="00DA7B46">
        <w:rPr>
          <w:bCs/>
        </w:rPr>
        <w:t xml:space="preserve">have </w:t>
      </w:r>
      <w:r w:rsidR="00AA7E40" w:rsidRPr="00210204">
        <w:rPr>
          <w:bCs/>
        </w:rPr>
        <w:t>receive</w:t>
      </w:r>
      <w:r w:rsidR="00DA7B46">
        <w:rPr>
          <w:bCs/>
        </w:rPr>
        <w:t>d</w:t>
      </w:r>
      <w:r w:rsidR="00AA7E40" w:rsidRPr="00210204">
        <w:rPr>
          <w:bCs/>
        </w:rPr>
        <w:t xml:space="preserve"> at her workplace, </w:t>
      </w:r>
      <w:r>
        <w:rPr>
          <w:bCs/>
        </w:rPr>
        <w:t xml:space="preserve">if </w:t>
      </w:r>
      <w:r w:rsidR="00AA7E40" w:rsidRPr="00210204">
        <w:rPr>
          <w:bCs/>
        </w:rPr>
        <w:t xml:space="preserve">she </w:t>
      </w:r>
      <w:r>
        <w:rPr>
          <w:bCs/>
        </w:rPr>
        <w:t>were</w:t>
      </w:r>
      <w:r w:rsidR="00AA7E40" w:rsidRPr="00210204">
        <w:rPr>
          <w:bCs/>
        </w:rPr>
        <w:t xml:space="preserve"> able to attend it.</w:t>
      </w:r>
    </w:p>
    <w:p w:rsidR="00210204" w:rsidRDefault="00210204" w:rsidP="00B364C8">
      <w:pPr>
        <w:pStyle w:val="ListParagraph"/>
        <w:ind w:left="0"/>
        <w:rPr>
          <w:bCs/>
        </w:rPr>
      </w:pPr>
    </w:p>
    <w:p w:rsidR="00C67A5E" w:rsidRPr="00097993" w:rsidRDefault="00210204" w:rsidP="00C67A5E">
      <w:pPr>
        <w:numPr>
          <w:ilvl w:val="0"/>
          <w:numId w:val="47"/>
        </w:numPr>
        <w:autoSpaceDE w:val="0"/>
        <w:autoSpaceDN w:val="0"/>
        <w:adjustRightInd w:val="0"/>
        <w:jc w:val="both"/>
        <w:rPr>
          <w:bCs/>
        </w:rPr>
      </w:pPr>
      <w:r w:rsidRPr="00097993">
        <w:rPr>
          <w:bCs/>
        </w:rPr>
        <w:t xml:space="preserve">The complainant also </w:t>
      </w:r>
      <w:r w:rsidR="00C67A5E" w:rsidRPr="00097993">
        <w:t xml:space="preserve">states that in 2007 she addressed the Kosovo Trust Agency (KTA) with a request to be included in the list of the workers eligible to receive shares of the proceeds from the privatisation of the enterprises </w:t>
      </w:r>
      <w:r w:rsidR="00C67A5E" w:rsidRPr="00097993">
        <w:rPr>
          <w:rFonts w:ascii="Tms Rmn" w:hAnsi="Tms Rmn" w:cs="Tms Rmn"/>
          <w:color w:val="000000"/>
        </w:rPr>
        <w:t xml:space="preserve">"Kosovodrvo", where she worked </w:t>
      </w:r>
      <w:r w:rsidR="00C67A5E" w:rsidRPr="00097993">
        <w:t xml:space="preserve">from 1 June 1981 until 4 June 1991, and “Napredak” </w:t>
      </w:r>
      <w:r w:rsidR="00C67A5E" w:rsidRPr="00097993">
        <w:rPr>
          <w:rFonts w:ascii="Tms Rmn" w:hAnsi="Tms Rmn" w:cs="Tms Rmn"/>
          <w:color w:val="000000"/>
        </w:rPr>
        <w:t xml:space="preserve">where she worked </w:t>
      </w:r>
      <w:r w:rsidR="00C67A5E" w:rsidRPr="00097993">
        <w:t>from 1 June 1992 until 31 October 199</w:t>
      </w:r>
      <w:r w:rsidR="00C67A5E" w:rsidRPr="00097993">
        <w:rPr>
          <w:rFonts w:ascii="Tms Rmn" w:hAnsi="Tms Rmn" w:cs="Tms Rmn"/>
          <w:color w:val="000000"/>
        </w:rPr>
        <w:t xml:space="preserve">6. She claims </w:t>
      </w:r>
      <w:r w:rsidR="00C67A5E" w:rsidRPr="00097993">
        <w:t xml:space="preserve">that she </w:t>
      </w:r>
      <w:r w:rsidR="00DA7B46">
        <w:t>has</w:t>
      </w:r>
      <w:r w:rsidR="00C67A5E" w:rsidRPr="00097993">
        <w:t xml:space="preserve"> not receive</w:t>
      </w:r>
      <w:r w:rsidR="00DA7B46">
        <w:t>d</w:t>
      </w:r>
      <w:r w:rsidR="00C67A5E" w:rsidRPr="00097993">
        <w:t xml:space="preserve"> any answer from the KTA on this matter.</w:t>
      </w:r>
    </w:p>
    <w:p w:rsidR="00F86216" w:rsidRPr="00BB4C16" w:rsidRDefault="00F86216" w:rsidP="00424058">
      <w:pPr>
        <w:autoSpaceDE w:val="0"/>
        <w:ind w:left="360"/>
        <w:jc w:val="both"/>
        <w:rPr>
          <w:b/>
          <w:bCs/>
        </w:rPr>
      </w:pPr>
    </w:p>
    <w:p w:rsidR="00F86216" w:rsidRPr="00BB4C16" w:rsidRDefault="00F86216" w:rsidP="00424058">
      <w:pPr>
        <w:autoSpaceDE w:val="0"/>
        <w:ind w:left="360"/>
        <w:jc w:val="both"/>
        <w:rPr>
          <w:b/>
          <w:bCs/>
        </w:rPr>
      </w:pPr>
    </w:p>
    <w:p w:rsidR="00F86216" w:rsidRDefault="00F86216" w:rsidP="00C31EFE">
      <w:pPr>
        <w:autoSpaceDE w:val="0"/>
        <w:jc w:val="both"/>
        <w:rPr>
          <w:b/>
          <w:bCs/>
        </w:rPr>
      </w:pPr>
      <w:r w:rsidRPr="00BB4C16">
        <w:rPr>
          <w:b/>
          <w:bCs/>
        </w:rPr>
        <w:t>III. THE COMPLAINT</w:t>
      </w:r>
    </w:p>
    <w:p w:rsidR="002453F2" w:rsidRPr="00D30440" w:rsidRDefault="002453F2" w:rsidP="00C31EFE">
      <w:pPr>
        <w:autoSpaceDE w:val="0"/>
        <w:jc w:val="both"/>
        <w:rPr>
          <w:bCs/>
        </w:rPr>
      </w:pPr>
    </w:p>
    <w:p w:rsidR="00D30440" w:rsidRPr="00D30440" w:rsidRDefault="002453F2" w:rsidP="00D30440">
      <w:pPr>
        <w:numPr>
          <w:ilvl w:val="0"/>
          <w:numId w:val="47"/>
        </w:numPr>
        <w:autoSpaceDE w:val="0"/>
        <w:jc w:val="both"/>
        <w:rPr>
          <w:lang w:val="en-US"/>
        </w:rPr>
      </w:pPr>
      <w:r w:rsidRPr="00D30440">
        <w:rPr>
          <w:rFonts w:ascii="TimesNewRoman" w:hAnsi="TimesNewRoman" w:cs="TimesNewRoman"/>
          <w:lang w:val="en-US" w:eastAsia="pl-PL"/>
        </w:rPr>
        <w:t xml:space="preserve">The complainant complains about the fact that she has been dismissed from her workplace. </w:t>
      </w:r>
      <w:r w:rsidR="0073027E" w:rsidRPr="00D30440">
        <w:rPr>
          <w:rFonts w:ascii="TimesNewRoman" w:hAnsi="TimesNewRoman" w:cs="TimesNewRoman"/>
          <w:lang w:val="en-US" w:eastAsia="pl-PL"/>
        </w:rPr>
        <w:t xml:space="preserve">She also </w:t>
      </w:r>
      <w:r w:rsidR="00F86216" w:rsidRPr="00D30440">
        <w:t xml:space="preserve">complains about </w:t>
      </w:r>
      <w:r w:rsidR="00AA7E40" w:rsidRPr="00D30440">
        <w:t xml:space="preserve">the loss of income, as the </w:t>
      </w:r>
      <w:r w:rsidR="00D62BB8" w:rsidRPr="00D30440">
        <w:t xml:space="preserve">compensation for loss of wages </w:t>
      </w:r>
      <w:r w:rsidR="00AA7E40" w:rsidRPr="00D30440">
        <w:t xml:space="preserve">which she </w:t>
      </w:r>
      <w:r w:rsidR="00DA7B46" w:rsidRPr="00D30440">
        <w:t xml:space="preserve">now </w:t>
      </w:r>
      <w:r w:rsidR="00AA7E40" w:rsidRPr="00D30440">
        <w:t>receives is significantly less th</w:t>
      </w:r>
      <w:r w:rsidR="009868AF" w:rsidRPr="00D30440">
        <w:t>a</w:t>
      </w:r>
      <w:r w:rsidR="00AA7E40" w:rsidRPr="00D30440">
        <w:t xml:space="preserve">n </w:t>
      </w:r>
      <w:r w:rsidR="000D4F41" w:rsidRPr="00D30440">
        <w:t>the</w:t>
      </w:r>
      <w:r w:rsidR="00AA7E40" w:rsidRPr="00D30440">
        <w:t xml:space="preserve"> salary, which she would </w:t>
      </w:r>
      <w:r w:rsidR="0095478C" w:rsidRPr="00D30440">
        <w:t xml:space="preserve">have </w:t>
      </w:r>
      <w:r w:rsidR="00AA7E40" w:rsidRPr="00D30440">
        <w:t>receive</w:t>
      </w:r>
      <w:r w:rsidR="0095478C" w:rsidRPr="00D30440">
        <w:t>d</w:t>
      </w:r>
      <w:r w:rsidR="00AA7E40" w:rsidRPr="00D30440">
        <w:t xml:space="preserve"> at her workplace. In addition</w:t>
      </w:r>
      <w:r w:rsidR="000D4F41" w:rsidRPr="00D30440">
        <w:t>,</w:t>
      </w:r>
      <w:r w:rsidR="00AA7E40" w:rsidRPr="00D30440">
        <w:t xml:space="preserve"> she complains </w:t>
      </w:r>
      <w:r w:rsidR="0095478C" w:rsidRPr="00D30440">
        <w:t>about</w:t>
      </w:r>
      <w:r w:rsidR="00AA7E40" w:rsidRPr="00D30440">
        <w:t xml:space="preserve"> the lack of action of the KTA with regard to her </w:t>
      </w:r>
      <w:r w:rsidR="0095478C" w:rsidRPr="00D30440">
        <w:t>claim for a share of the proceeds of the privati</w:t>
      </w:r>
      <w:r w:rsidR="00B364C8" w:rsidRPr="00D30440">
        <w:t>s</w:t>
      </w:r>
      <w:r w:rsidR="0095478C" w:rsidRPr="00D30440">
        <w:t xml:space="preserve">ation of the Napredak and Kosovodrvo </w:t>
      </w:r>
      <w:r w:rsidR="00B364C8" w:rsidRPr="00D30440">
        <w:t>enterprises</w:t>
      </w:r>
      <w:r w:rsidR="0095478C" w:rsidRPr="00D30440">
        <w:t>.</w:t>
      </w:r>
    </w:p>
    <w:p w:rsidR="00D30440" w:rsidRPr="00D30440" w:rsidRDefault="00D30440" w:rsidP="00D30440">
      <w:pPr>
        <w:autoSpaceDE w:val="0"/>
        <w:ind w:left="360"/>
        <w:jc w:val="both"/>
        <w:rPr>
          <w:lang w:val="en-US"/>
        </w:rPr>
      </w:pPr>
    </w:p>
    <w:p w:rsidR="00F86216" w:rsidRPr="00D30440" w:rsidRDefault="0073027E" w:rsidP="00D30440">
      <w:pPr>
        <w:numPr>
          <w:ilvl w:val="0"/>
          <w:numId w:val="47"/>
        </w:numPr>
        <w:autoSpaceDE w:val="0"/>
        <w:jc w:val="both"/>
        <w:rPr>
          <w:lang w:val="en-US"/>
        </w:rPr>
      </w:pPr>
      <w:r w:rsidRPr="00D30440">
        <w:rPr>
          <w:rFonts w:ascii="TimesNewRoman" w:hAnsi="TimesNewRoman" w:cs="TimesNewRoman"/>
          <w:lang w:val="en-US" w:eastAsia="pl-PL"/>
        </w:rPr>
        <w:t>She generally invokes the Universal Declaration of Human</w:t>
      </w:r>
      <w:r w:rsidR="00B43BFF" w:rsidRPr="00D30440">
        <w:rPr>
          <w:rFonts w:ascii="TimesNewRoman" w:hAnsi="TimesNewRoman" w:cs="TimesNewRoman"/>
          <w:lang w:val="en-US" w:eastAsia="pl-PL"/>
        </w:rPr>
        <w:t xml:space="preserve"> </w:t>
      </w:r>
      <w:r w:rsidRPr="00D30440">
        <w:rPr>
          <w:rFonts w:ascii="TimesNewRoman" w:hAnsi="TimesNewRoman" w:cs="TimesNewRoman"/>
          <w:lang w:val="en-US" w:eastAsia="pl-PL"/>
        </w:rPr>
        <w:t xml:space="preserve">Rights and the International Covenant on Economic, Social and Cultural Rights. </w:t>
      </w:r>
      <w:r w:rsidR="00232729" w:rsidRPr="00D30440">
        <w:rPr>
          <w:lang w:val="en-US"/>
        </w:rPr>
        <w:t>The Panel considers</w:t>
      </w:r>
      <w:r w:rsidR="00D62BB8" w:rsidRPr="00D30440">
        <w:rPr>
          <w:lang w:val="en-US"/>
        </w:rPr>
        <w:t xml:space="preserve"> that in </w:t>
      </w:r>
      <w:r w:rsidR="00887B5D" w:rsidRPr="00D30440">
        <w:rPr>
          <w:lang w:val="en-US"/>
        </w:rPr>
        <w:t xml:space="preserve">regard to </w:t>
      </w:r>
      <w:r w:rsidR="00483A58">
        <w:rPr>
          <w:lang w:val="en-US"/>
        </w:rPr>
        <w:t xml:space="preserve">the </w:t>
      </w:r>
      <w:r w:rsidRPr="00D30440">
        <w:rPr>
          <w:lang w:val="en-US"/>
        </w:rPr>
        <w:t xml:space="preserve">last two </w:t>
      </w:r>
      <w:r w:rsidR="00D62BB8" w:rsidRPr="00D30440">
        <w:rPr>
          <w:lang w:val="en-US"/>
        </w:rPr>
        <w:t>complaints</w:t>
      </w:r>
      <w:r w:rsidR="00232729" w:rsidRPr="00D30440">
        <w:rPr>
          <w:lang w:val="en-US"/>
        </w:rPr>
        <w:t xml:space="preserve"> </w:t>
      </w:r>
      <w:r w:rsidR="00232729" w:rsidRPr="00D30440">
        <w:rPr>
          <w:bCs/>
          <w:lang w:val="en-US"/>
        </w:rPr>
        <w:t>the complainant</w:t>
      </w:r>
      <w:r w:rsidR="00232729" w:rsidRPr="00D30440">
        <w:rPr>
          <w:lang w:val="en-US"/>
        </w:rPr>
        <w:t xml:space="preserve"> may be</w:t>
      </w:r>
      <w:r w:rsidR="00232729" w:rsidRPr="00D30440">
        <w:rPr>
          <w:bCs/>
          <w:lang w:val="en-US"/>
        </w:rPr>
        <w:t xml:space="preserve"> deemed to invoke </w:t>
      </w:r>
      <w:r w:rsidR="003262DC" w:rsidRPr="00D30440">
        <w:rPr>
          <w:bCs/>
          <w:lang w:val="en-US"/>
        </w:rPr>
        <w:t xml:space="preserve">a violation </w:t>
      </w:r>
      <w:r w:rsidR="003262DC" w:rsidRPr="00D30440">
        <w:rPr>
          <w:lang w:val="en-US"/>
        </w:rPr>
        <w:t xml:space="preserve">of her right to property as guaranteed by Article 1 of Protocol No. 1 to the European Convention on Human Rights (ECHR). </w:t>
      </w:r>
    </w:p>
    <w:p w:rsidR="00F86216" w:rsidRDefault="00F86216" w:rsidP="00C31EFE">
      <w:pPr>
        <w:autoSpaceDE w:val="0"/>
        <w:jc w:val="both"/>
        <w:rPr>
          <w:b/>
          <w:bCs/>
          <w:lang w:val="en-US"/>
        </w:rPr>
      </w:pPr>
    </w:p>
    <w:p w:rsidR="003262DC" w:rsidRPr="003262DC" w:rsidRDefault="003262DC" w:rsidP="00C31EFE">
      <w:pPr>
        <w:autoSpaceDE w:val="0"/>
        <w:jc w:val="both"/>
        <w:rPr>
          <w:b/>
          <w:bCs/>
          <w:lang w:val="en-US"/>
        </w:rPr>
      </w:pPr>
    </w:p>
    <w:p w:rsidR="00F86216" w:rsidRPr="00BB4C16" w:rsidRDefault="00F86216" w:rsidP="00C31EFE">
      <w:pPr>
        <w:autoSpaceDE w:val="0"/>
        <w:jc w:val="both"/>
        <w:rPr>
          <w:b/>
          <w:bCs/>
        </w:rPr>
      </w:pPr>
      <w:r w:rsidRPr="00BB4C16">
        <w:rPr>
          <w:b/>
          <w:bCs/>
        </w:rPr>
        <w:t>IV. THE LAW</w:t>
      </w:r>
    </w:p>
    <w:p w:rsidR="00F86216" w:rsidRPr="00BB4C16" w:rsidRDefault="00F86216" w:rsidP="00C31EFE">
      <w:pPr>
        <w:autoSpaceDE w:val="0"/>
        <w:autoSpaceDN w:val="0"/>
        <w:adjustRightInd w:val="0"/>
        <w:jc w:val="both"/>
        <w:rPr>
          <w:b/>
          <w:bCs/>
        </w:rPr>
      </w:pPr>
    </w:p>
    <w:p w:rsidR="00F86216" w:rsidRPr="00BB4C16" w:rsidRDefault="00F86216" w:rsidP="00C31EFE">
      <w:pPr>
        <w:numPr>
          <w:ilvl w:val="0"/>
          <w:numId w:val="47"/>
        </w:numPr>
        <w:autoSpaceDE w:val="0"/>
        <w:autoSpaceDN w:val="0"/>
        <w:adjustRightInd w:val="0"/>
        <w:jc w:val="both"/>
        <w:rPr>
          <w:lang w:val="en-US"/>
        </w:rPr>
      </w:pPr>
      <w:r w:rsidRPr="00BB4C16">
        <w:rPr>
          <w:lang w:val="en-US"/>
        </w:rPr>
        <w:t>Before considering the case on its merits</w:t>
      </w:r>
      <w:r w:rsidR="00D53EAF">
        <w:rPr>
          <w:lang w:val="en-US"/>
        </w:rPr>
        <w:t>,</w:t>
      </w:r>
      <w:r w:rsidRPr="00BB4C16">
        <w:rPr>
          <w:lang w:val="en-US"/>
        </w:rPr>
        <w:t xml:space="preserve"> the Panel has to decide whether to accept the case, taking into account the admissibility criteria set out in Sections 1, 2 and 3 of UNMIK Regulation No. 2006/12.</w:t>
      </w:r>
    </w:p>
    <w:p w:rsidR="00F86216" w:rsidRDefault="00F86216" w:rsidP="00C31EFE">
      <w:pPr>
        <w:autoSpaceDE w:val="0"/>
        <w:autoSpaceDN w:val="0"/>
        <w:adjustRightInd w:val="0"/>
        <w:jc w:val="both"/>
        <w:rPr>
          <w:lang w:val="en-US"/>
        </w:rPr>
      </w:pPr>
    </w:p>
    <w:p w:rsidR="00C67A5E" w:rsidRPr="00617188" w:rsidRDefault="00C67A5E" w:rsidP="00617188">
      <w:pPr>
        <w:numPr>
          <w:ilvl w:val="0"/>
          <w:numId w:val="49"/>
        </w:numPr>
        <w:autoSpaceDE w:val="0"/>
        <w:autoSpaceDN w:val="0"/>
        <w:adjustRightInd w:val="0"/>
        <w:jc w:val="both"/>
        <w:rPr>
          <w:b/>
          <w:lang w:val="en-US"/>
        </w:rPr>
      </w:pPr>
      <w:r w:rsidRPr="00617188">
        <w:rPr>
          <w:b/>
          <w:lang w:val="en-US"/>
        </w:rPr>
        <w:t>Complaint with regard to the dismissal from work</w:t>
      </w:r>
      <w:r w:rsidR="0073027E" w:rsidRPr="00617188">
        <w:rPr>
          <w:b/>
          <w:lang w:val="en-US"/>
        </w:rPr>
        <w:t>place</w:t>
      </w:r>
    </w:p>
    <w:p w:rsidR="00C67A5E" w:rsidRPr="00BB4C16" w:rsidRDefault="00C67A5E" w:rsidP="00C31EFE">
      <w:pPr>
        <w:autoSpaceDE w:val="0"/>
        <w:autoSpaceDN w:val="0"/>
        <w:adjustRightInd w:val="0"/>
        <w:jc w:val="both"/>
        <w:rPr>
          <w:lang w:val="en-US"/>
        </w:rPr>
      </w:pPr>
    </w:p>
    <w:p w:rsidR="00D53EAF" w:rsidRPr="007C429A" w:rsidRDefault="00C72A40" w:rsidP="00D53EAF">
      <w:pPr>
        <w:numPr>
          <w:ilvl w:val="0"/>
          <w:numId w:val="47"/>
        </w:numPr>
        <w:autoSpaceDE w:val="0"/>
        <w:autoSpaceDN w:val="0"/>
        <w:adjustRightInd w:val="0"/>
        <w:jc w:val="both"/>
      </w:pPr>
      <w:r>
        <w:t>T</w:t>
      </w:r>
      <w:r w:rsidR="00D53EAF">
        <w:t>he Panel</w:t>
      </w:r>
      <w:r w:rsidR="00D53EAF" w:rsidRPr="007C429A">
        <w:t xml:space="preserve">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p>
    <w:p w:rsidR="00D53EAF" w:rsidRPr="007C429A" w:rsidRDefault="00D53EAF" w:rsidP="00D53EAF">
      <w:pPr>
        <w:pStyle w:val="Default"/>
        <w:jc w:val="both"/>
        <w:rPr>
          <w:color w:val="auto"/>
        </w:rPr>
      </w:pPr>
    </w:p>
    <w:p w:rsidR="00D53EAF" w:rsidRPr="00C72A40" w:rsidRDefault="00D53EAF" w:rsidP="00D53EAF">
      <w:pPr>
        <w:numPr>
          <w:ilvl w:val="0"/>
          <w:numId w:val="47"/>
        </w:numPr>
        <w:autoSpaceDE w:val="0"/>
        <w:autoSpaceDN w:val="0"/>
        <w:adjustRightInd w:val="0"/>
        <w:jc w:val="both"/>
      </w:pPr>
      <w:r w:rsidRPr="00D30440">
        <w:t xml:space="preserve">The Panel considers that the complainant’s dismissal from </w:t>
      </w:r>
      <w:r w:rsidR="00DA7B46">
        <w:t xml:space="preserve">her </w:t>
      </w:r>
      <w:r w:rsidRPr="00D30440">
        <w:t>work</w:t>
      </w:r>
      <w:r w:rsidR="0073027E" w:rsidRPr="00D30440">
        <w:t>place</w:t>
      </w:r>
      <w:r w:rsidRPr="00D30440">
        <w:t xml:space="preserve"> w</w:t>
      </w:r>
      <w:r w:rsidR="00C72A40" w:rsidRPr="00D30440">
        <w:t>as an</w:t>
      </w:r>
      <w:r>
        <w:t xml:space="preserve"> </w:t>
      </w:r>
      <w:r w:rsidRPr="007C429A">
        <w:t>instantaneous act which do</w:t>
      </w:r>
      <w:r w:rsidR="00C72A40">
        <w:t>es</w:t>
      </w:r>
      <w:r w:rsidRPr="007C429A">
        <w:t xml:space="preserve"> not give rise to any possible continuous situation</w:t>
      </w:r>
      <w:r>
        <w:t>s (s</w:t>
      </w:r>
      <w:r w:rsidRPr="007C429A">
        <w:t>ee European Court of Human Rights</w:t>
      </w:r>
      <w:r w:rsidR="00483A58">
        <w:t xml:space="preserve"> (</w:t>
      </w:r>
      <w:r w:rsidR="008A49CF">
        <w:t>ECtHR</w:t>
      </w:r>
      <w:r w:rsidR="00483A58">
        <w:t>)</w:t>
      </w:r>
      <w:r w:rsidRPr="007C429A">
        <w:t xml:space="preserve">, </w:t>
      </w:r>
      <w:r w:rsidRPr="007C429A">
        <w:rPr>
          <w:i/>
        </w:rPr>
        <w:t>Jovanović,</w:t>
      </w:r>
      <w:r w:rsidRPr="007C429A">
        <w:t xml:space="preserve"> no. 59109/00, decision of 28 February 2002</w:t>
      </w:r>
      <w:r w:rsidR="00DA7B46">
        <w:t>;</w:t>
      </w:r>
      <w:r w:rsidR="00C72A40">
        <w:t xml:space="preserve"> Human Rights Advisory Panel</w:t>
      </w:r>
      <w:r w:rsidR="00483A58">
        <w:t xml:space="preserve"> (</w:t>
      </w:r>
      <w:r w:rsidR="00902A9E">
        <w:t>HRAP</w:t>
      </w:r>
      <w:r w:rsidR="00483A58">
        <w:t>)</w:t>
      </w:r>
      <w:r w:rsidR="00C72A40">
        <w:t xml:space="preserve">, </w:t>
      </w:r>
      <w:r w:rsidR="00C72A40" w:rsidRPr="00C72A40">
        <w:rPr>
          <w:i/>
        </w:rPr>
        <w:t>Novokmet</w:t>
      </w:r>
      <w:r w:rsidR="00C72A40">
        <w:t xml:space="preserve">, no. 51/10, decision of </w:t>
      </w:r>
      <w:r w:rsidR="00C72A40" w:rsidRPr="00C72A40">
        <w:rPr>
          <w:bCs/>
        </w:rPr>
        <w:t>13 April 2011</w:t>
      </w:r>
      <w:r w:rsidR="00C72A40">
        <w:rPr>
          <w:bCs/>
        </w:rPr>
        <w:t>, §§ 5-8</w:t>
      </w:r>
      <w:r w:rsidRPr="00C72A40">
        <w:t>).</w:t>
      </w:r>
    </w:p>
    <w:p w:rsidR="00D53EAF" w:rsidRPr="00C72A40" w:rsidRDefault="00D53EAF" w:rsidP="00D53EAF">
      <w:pPr>
        <w:pStyle w:val="Default"/>
        <w:jc w:val="both"/>
        <w:rPr>
          <w:color w:val="auto"/>
          <w:lang w:val="en-GB"/>
        </w:rPr>
      </w:pPr>
    </w:p>
    <w:p w:rsidR="00D53EAF" w:rsidRPr="008B1024" w:rsidRDefault="00D53EAF" w:rsidP="00C31EFE">
      <w:pPr>
        <w:numPr>
          <w:ilvl w:val="0"/>
          <w:numId w:val="47"/>
        </w:numPr>
        <w:autoSpaceDE w:val="0"/>
        <w:autoSpaceDN w:val="0"/>
        <w:adjustRightInd w:val="0"/>
        <w:jc w:val="both"/>
      </w:pPr>
      <w:r w:rsidRPr="00D30440">
        <w:rPr>
          <w:lang w:val="en-US"/>
        </w:rPr>
        <w:t xml:space="preserve">The Panel notes that the dismissal occurred </w:t>
      </w:r>
      <w:r w:rsidR="00C72A40" w:rsidRPr="00D30440">
        <w:rPr>
          <w:lang w:val="en-US"/>
        </w:rPr>
        <w:t xml:space="preserve">in 1999. </w:t>
      </w:r>
      <w:r w:rsidRPr="00D30440">
        <w:t xml:space="preserve">It </w:t>
      </w:r>
      <w:r w:rsidRPr="00D30440">
        <w:rPr>
          <w:lang w:val="en-US"/>
        </w:rPr>
        <w:t>follows</w:t>
      </w:r>
      <w:r w:rsidRPr="00D30440">
        <w:t xml:space="preserve"> that this part of the</w:t>
      </w:r>
      <w:r>
        <w:t xml:space="preserve"> </w:t>
      </w:r>
      <w:r w:rsidRPr="008B1024">
        <w:t xml:space="preserve">complaint lies outside the Panel’s jurisdiction </w:t>
      </w:r>
      <w:r w:rsidRPr="008B1024">
        <w:rPr>
          <w:i/>
          <w:iCs/>
        </w:rPr>
        <w:t>ratione temporis</w:t>
      </w:r>
      <w:r w:rsidRPr="008B1024">
        <w:t xml:space="preserve">. </w:t>
      </w:r>
    </w:p>
    <w:p w:rsidR="00D53EAF" w:rsidRPr="008B1024" w:rsidRDefault="00D53EAF" w:rsidP="00D53EAF">
      <w:pPr>
        <w:pStyle w:val="ListParagraph"/>
      </w:pPr>
    </w:p>
    <w:p w:rsidR="00C67A5E" w:rsidRPr="008B1024" w:rsidRDefault="00C67A5E" w:rsidP="00617188">
      <w:pPr>
        <w:numPr>
          <w:ilvl w:val="0"/>
          <w:numId w:val="49"/>
        </w:numPr>
        <w:autoSpaceDE w:val="0"/>
        <w:autoSpaceDN w:val="0"/>
        <w:adjustRightInd w:val="0"/>
        <w:jc w:val="both"/>
        <w:rPr>
          <w:b/>
          <w:lang w:val="en-US"/>
        </w:rPr>
      </w:pPr>
      <w:r w:rsidRPr="008B1024">
        <w:rPr>
          <w:b/>
          <w:lang w:val="en-US"/>
        </w:rPr>
        <w:t>Complaint with regard to the loss of income</w:t>
      </w:r>
    </w:p>
    <w:p w:rsidR="00C67A5E" w:rsidRPr="008B1024" w:rsidRDefault="00C67A5E" w:rsidP="00D53EAF">
      <w:pPr>
        <w:pStyle w:val="ListParagraph"/>
      </w:pPr>
    </w:p>
    <w:p w:rsidR="0059577B" w:rsidRPr="008B1024" w:rsidRDefault="0059577B" w:rsidP="0059577B">
      <w:pPr>
        <w:numPr>
          <w:ilvl w:val="0"/>
          <w:numId w:val="47"/>
        </w:numPr>
        <w:autoSpaceDE w:val="0"/>
        <w:autoSpaceDN w:val="0"/>
        <w:adjustRightInd w:val="0"/>
        <w:jc w:val="both"/>
      </w:pPr>
      <w:r w:rsidRPr="008B1024">
        <w:t>According to Section 1.2 of the Regulation No. 2006/12, the Panel has jurisdiction over complaints relating to alleged violations of human rights by UNMIK.</w:t>
      </w:r>
    </w:p>
    <w:p w:rsidR="0059577B" w:rsidRPr="008B1024" w:rsidRDefault="0059577B" w:rsidP="0059577B">
      <w:pPr>
        <w:autoSpaceDE w:val="0"/>
        <w:autoSpaceDN w:val="0"/>
        <w:adjustRightInd w:val="0"/>
        <w:ind w:left="360"/>
        <w:jc w:val="both"/>
      </w:pPr>
    </w:p>
    <w:p w:rsidR="00902A9E" w:rsidRPr="008B1024" w:rsidRDefault="00D53EAF" w:rsidP="00902A9E">
      <w:pPr>
        <w:numPr>
          <w:ilvl w:val="0"/>
          <w:numId w:val="47"/>
        </w:numPr>
        <w:autoSpaceDE w:val="0"/>
        <w:autoSpaceDN w:val="0"/>
        <w:adjustRightInd w:val="0"/>
        <w:jc w:val="both"/>
      </w:pPr>
      <w:r w:rsidRPr="008B1024">
        <w:t xml:space="preserve">Insofar as the complaint concerns </w:t>
      </w:r>
      <w:r w:rsidR="00C26471" w:rsidRPr="008B1024">
        <w:t xml:space="preserve">the </w:t>
      </w:r>
      <w:r w:rsidR="00505FE9" w:rsidRPr="008B1024">
        <w:t xml:space="preserve">loss of income, </w:t>
      </w:r>
      <w:r w:rsidR="00C26471" w:rsidRPr="008B1024">
        <w:t>t</w:t>
      </w:r>
      <w:r w:rsidR="00F86216" w:rsidRPr="008B1024">
        <w:t xml:space="preserve">he Panel </w:t>
      </w:r>
      <w:r w:rsidR="00505FE9" w:rsidRPr="008B1024">
        <w:t xml:space="preserve">notes </w:t>
      </w:r>
      <w:r w:rsidR="00902A9E" w:rsidRPr="008B1024">
        <w:t xml:space="preserve">that the object of the present complaint is a decision that is exclusively imputable to the authorities of the Republic of Serbia. The matter complained of does in no way engage the responsibility of UNMIK (see HRAP, </w:t>
      </w:r>
      <w:r w:rsidR="00902A9E" w:rsidRPr="008B1024">
        <w:rPr>
          <w:i/>
        </w:rPr>
        <w:t>Hasanaj</w:t>
      </w:r>
      <w:r w:rsidR="00902A9E" w:rsidRPr="008B1024">
        <w:t xml:space="preserve">, no. 67/10, decision of 15 August 2011, </w:t>
      </w:r>
      <w:r w:rsidR="00902A9E" w:rsidRPr="008B1024">
        <w:rPr>
          <w:bCs/>
        </w:rPr>
        <w:t>§§ 8-9</w:t>
      </w:r>
      <w:r w:rsidR="00902A9E" w:rsidRPr="008B1024">
        <w:t>).</w:t>
      </w:r>
    </w:p>
    <w:p w:rsidR="00902A9E" w:rsidRPr="008B1024" w:rsidRDefault="00902A9E" w:rsidP="00C31EFE">
      <w:pPr>
        <w:autoSpaceDE w:val="0"/>
        <w:autoSpaceDN w:val="0"/>
        <w:adjustRightInd w:val="0"/>
        <w:jc w:val="both"/>
      </w:pPr>
    </w:p>
    <w:p w:rsidR="00F86216" w:rsidRPr="008B1024" w:rsidRDefault="00F86216" w:rsidP="00C31EFE">
      <w:pPr>
        <w:numPr>
          <w:ilvl w:val="0"/>
          <w:numId w:val="47"/>
        </w:numPr>
        <w:autoSpaceDE w:val="0"/>
        <w:autoSpaceDN w:val="0"/>
        <w:adjustRightInd w:val="0"/>
        <w:jc w:val="both"/>
      </w:pPr>
      <w:r w:rsidRPr="008B1024">
        <w:t>It follows that</w:t>
      </w:r>
      <w:r w:rsidR="00C26471" w:rsidRPr="008B1024">
        <w:t xml:space="preserve"> this part </w:t>
      </w:r>
      <w:r w:rsidR="00C01346" w:rsidRPr="008B1024">
        <w:t>of</w:t>
      </w:r>
      <w:r w:rsidRPr="008B1024">
        <w:t xml:space="preserve"> the complaint lies outside the Panel’s jurisdiction </w:t>
      </w:r>
      <w:r w:rsidRPr="008B1024">
        <w:rPr>
          <w:i/>
          <w:iCs/>
        </w:rPr>
        <w:t xml:space="preserve">ratione </w:t>
      </w:r>
      <w:r w:rsidR="00505FE9" w:rsidRPr="008B1024">
        <w:rPr>
          <w:i/>
          <w:iCs/>
        </w:rPr>
        <w:t>personae</w:t>
      </w:r>
      <w:r w:rsidRPr="008B1024">
        <w:t>.</w:t>
      </w:r>
    </w:p>
    <w:p w:rsidR="00C01346" w:rsidRPr="008B1024" w:rsidRDefault="00C01346" w:rsidP="00C01346">
      <w:pPr>
        <w:autoSpaceDE w:val="0"/>
        <w:autoSpaceDN w:val="0"/>
        <w:adjustRightInd w:val="0"/>
        <w:jc w:val="both"/>
      </w:pPr>
    </w:p>
    <w:p w:rsidR="00C67A5E" w:rsidRPr="008B1024" w:rsidRDefault="00C67A5E" w:rsidP="00617188">
      <w:pPr>
        <w:numPr>
          <w:ilvl w:val="0"/>
          <w:numId w:val="49"/>
        </w:numPr>
        <w:autoSpaceDE w:val="0"/>
        <w:autoSpaceDN w:val="0"/>
        <w:adjustRightInd w:val="0"/>
        <w:jc w:val="both"/>
        <w:rPr>
          <w:b/>
          <w:lang w:val="en-US"/>
        </w:rPr>
      </w:pPr>
      <w:r w:rsidRPr="008B1024">
        <w:rPr>
          <w:b/>
          <w:lang w:val="en-US"/>
        </w:rPr>
        <w:t>Complaint with regard to the shares of privati</w:t>
      </w:r>
      <w:r w:rsidR="00617188" w:rsidRPr="008B1024">
        <w:rPr>
          <w:b/>
          <w:lang w:val="en-US"/>
        </w:rPr>
        <w:t>s</w:t>
      </w:r>
      <w:r w:rsidRPr="008B1024">
        <w:rPr>
          <w:b/>
          <w:lang w:val="en-US"/>
        </w:rPr>
        <w:t>ation</w:t>
      </w:r>
    </w:p>
    <w:p w:rsidR="00C67A5E" w:rsidRPr="008B1024" w:rsidRDefault="00C67A5E" w:rsidP="00C01346">
      <w:pPr>
        <w:autoSpaceDE w:val="0"/>
        <w:autoSpaceDN w:val="0"/>
        <w:adjustRightInd w:val="0"/>
        <w:jc w:val="both"/>
      </w:pPr>
    </w:p>
    <w:p w:rsidR="00097993" w:rsidRPr="00483A58" w:rsidRDefault="00097993" w:rsidP="00097993">
      <w:pPr>
        <w:numPr>
          <w:ilvl w:val="0"/>
          <w:numId w:val="47"/>
        </w:numPr>
        <w:autoSpaceDE w:val="0"/>
        <w:autoSpaceDN w:val="0"/>
        <w:adjustRightInd w:val="0"/>
        <w:jc w:val="both"/>
      </w:pPr>
      <w:r w:rsidRPr="008B1024">
        <w:rPr>
          <w:lang w:val="en-US"/>
        </w:rPr>
        <w:t xml:space="preserve">As far as </w:t>
      </w:r>
      <w:r w:rsidRPr="008B1024">
        <w:t>the complaint over the shares of</w:t>
      </w:r>
      <w:r w:rsidR="00483A58" w:rsidRPr="008B1024">
        <w:t xml:space="preserve"> the</w:t>
      </w:r>
      <w:r w:rsidRPr="008B1024">
        <w:t xml:space="preserve"> privatisation of the “Napredak” and “Kosovodrvo” enterprises </w:t>
      </w:r>
      <w:r w:rsidRPr="008B1024">
        <w:rPr>
          <w:lang w:val="en-US"/>
        </w:rPr>
        <w:t xml:space="preserve">is concerned, the Panel notes that </w:t>
      </w:r>
      <w:r w:rsidRPr="008B1024">
        <w:t>the rights of the</w:t>
      </w:r>
      <w:r>
        <w:t xml:space="preserve"> employees to obtain share</w:t>
      </w:r>
      <w:r w:rsidRPr="00232729">
        <w:t xml:space="preserve"> </w:t>
      </w:r>
      <w:r>
        <w:t xml:space="preserve">of </w:t>
      </w:r>
      <w:r w:rsidR="00483A58">
        <w:t xml:space="preserve">the </w:t>
      </w:r>
      <w:r>
        <w:t>privatisation of a company are regulated by</w:t>
      </w:r>
      <w:r w:rsidRPr="00232729">
        <w:t xml:space="preserve"> </w:t>
      </w:r>
      <w:r>
        <w:t xml:space="preserve">UNMIK Regulation No. 2003/13 of 9 May 2003 </w:t>
      </w:r>
      <w:r w:rsidR="00483A58">
        <w:t>O</w:t>
      </w:r>
      <w:r w:rsidRPr="00483A58">
        <w:t>n the Transformation of the Right of Use to Socially-Owned Immovable Property.</w:t>
      </w:r>
    </w:p>
    <w:p w:rsidR="00097993" w:rsidRDefault="00097993" w:rsidP="00097993">
      <w:pPr>
        <w:autoSpaceDE w:val="0"/>
        <w:autoSpaceDN w:val="0"/>
        <w:adjustRightInd w:val="0"/>
        <w:ind w:left="360"/>
        <w:jc w:val="both"/>
      </w:pPr>
    </w:p>
    <w:p w:rsidR="00334D27" w:rsidRPr="008A49CF" w:rsidRDefault="00097993" w:rsidP="008A49CF">
      <w:pPr>
        <w:numPr>
          <w:ilvl w:val="0"/>
          <w:numId w:val="47"/>
        </w:numPr>
        <w:autoSpaceDE w:val="0"/>
        <w:autoSpaceDN w:val="0"/>
        <w:adjustRightInd w:val="0"/>
        <w:jc w:val="both"/>
      </w:pPr>
      <w:r>
        <w:t xml:space="preserve">Section 10.1 of UNMIK Regulation No. 2003/13 envisages that </w:t>
      </w:r>
      <w:r w:rsidR="00DC3F24" w:rsidRPr="00DC3F24">
        <w:rPr>
          <w:i/>
        </w:rPr>
        <w:t>“</w:t>
      </w:r>
      <w:r w:rsidRPr="00DC3F24">
        <w:rPr>
          <w:i/>
          <w:lang w:val="en-US"/>
        </w:rPr>
        <w:t>eligible employees</w:t>
      </w:r>
      <w:r w:rsidR="00DC3F24" w:rsidRPr="00DC3F24">
        <w:rPr>
          <w:i/>
          <w:lang w:val="en-US"/>
        </w:rPr>
        <w:t>”</w:t>
      </w:r>
      <w:r>
        <w:t xml:space="preserve"> are entitled to receive 20 per cent of the </w:t>
      </w:r>
      <w:r w:rsidRPr="00097993">
        <w:rPr>
          <w:lang w:val="en-US"/>
        </w:rPr>
        <w:t xml:space="preserve">proceeds from the sale of shares of a privatised enterprise, and Section </w:t>
      </w:r>
      <w:r>
        <w:t>10.4 explains that to be considered eligible, a</w:t>
      </w:r>
      <w:r w:rsidRPr="00097993">
        <w:rPr>
          <w:lang w:val="en-US"/>
        </w:rPr>
        <w:t xml:space="preserve">n employee shall be </w:t>
      </w:r>
      <w:r w:rsidR="00DC3F24" w:rsidRPr="00DC3F24">
        <w:rPr>
          <w:i/>
          <w:lang w:val="en-US"/>
        </w:rPr>
        <w:t>“</w:t>
      </w:r>
      <w:r w:rsidRPr="00DC3F24">
        <w:rPr>
          <w:i/>
          <w:lang w:val="en-US"/>
        </w:rPr>
        <w:t xml:space="preserve">registered as an employee … at the time of </w:t>
      </w:r>
      <w:r w:rsidRPr="00DC3F24">
        <w:rPr>
          <w:i/>
        </w:rPr>
        <w:t>privatisation</w:t>
      </w:r>
      <w:r w:rsidR="00DC3F24" w:rsidRPr="00DC3F24">
        <w:rPr>
          <w:i/>
        </w:rPr>
        <w:t>”</w:t>
      </w:r>
      <w:r w:rsidRPr="00097993">
        <w:rPr>
          <w:lang w:val="en-US"/>
        </w:rPr>
        <w:t xml:space="preserve"> and he/she should be established to have been on the payroll of the privatised enterp</w:t>
      </w:r>
      <w:r w:rsidR="00DC3F24">
        <w:rPr>
          <w:lang w:val="en-US"/>
        </w:rPr>
        <w:t xml:space="preserve">rise </w:t>
      </w:r>
      <w:r w:rsidR="00DC3F24" w:rsidRPr="00DC3F24">
        <w:rPr>
          <w:i/>
          <w:lang w:val="en-US"/>
        </w:rPr>
        <w:t>“f</w:t>
      </w:r>
      <w:r w:rsidRPr="00DC3F24">
        <w:rPr>
          <w:i/>
          <w:lang w:val="en-US"/>
        </w:rPr>
        <w:t>or not less than three years.</w:t>
      </w:r>
      <w:r w:rsidR="00DC3F24" w:rsidRPr="00DC3F24">
        <w:rPr>
          <w:i/>
          <w:lang w:val="en-US"/>
        </w:rPr>
        <w:t>”</w:t>
      </w:r>
      <w:r w:rsidRPr="008A49CF">
        <w:rPr>
          <w:lang w:val="en-US"/>
        </w:rPr>
        <w:t xml:space="preserve"> In </w:t>
      </w:r>
      <w:r w:rsidR="008A49CF" w:rsidRPr="008A49CF">
        <w:rPr>
          <w:lang w:val="en-US"/>
        </w:rPr>
        <w:t>addition,</w:t>
      </w:r>
      <w:r w:rsidRPr="008A49CF">
        <w:rPr>
          <w:lang w:val="en-US"/>
        </w:rPr>
        <w:t xml:space="preserve"> Section 10.4 of </w:t>
      </w:r>
      <w:r>
        <w:t>UNMIK Regulation No. 2003/13</w:t>
      </w:r>
      <w:r w:rsidRPr="008A49CF">
        <w:rPr>
          <w:lang w:val="en-US"/>
        </w:rPr>
        <w:t xml:space="preserve">, </w:t>
      </w:r>
      <w:r w:rsidR="008A49CF" w:rsidRPr="008A49CF">
        <w:rPr>
          <w:lang w:val="en-US"/>
        </w:rPr>
        <w:t>states th</w:t>
      </w:r>
      <w:r w:rsidR="00483A58">
        <w:rPr>
          <w:lang w:val="en-US"/>
        </w:rPr>
        <w:t>at</w:t>
      </w:r>
      <w:r w:rsidR="008A49CF" w:rsidRPr="008A49CF">
        <w:rPr>
          <w:lang w:val="en-US"/>
        </w:rPr>
        <w:t xml:space="preserve"> </w:t>
      </w:r>
      <w:r w:rsidR="00DC3F24">
        <w:rPr>
          <w:lang w:val="en-US"/>
        </w:rPr>
        <w:t xml:space="preserve">the </w:t>
      </w:r>
      <w:r w:rsidR="008A49CF" w:rsidRPr="008A49CF">
        <w:rPr>
          <w:lang w:val="en-US"/>
        </w:rPr>
        <w:t xml:space="preserve">employees, who claim that they </w:t>
      </w:r>
      <w:r w:rsidR="008A49CF" w:rsidRPr="00AC79AF">
        <w:rPr>
          <w:lang w:val="en-US"/>
        </w:rPr>
        <w:t>would have been so registered and employed,</w:t>
      </w:r>
      <w:r w:rsidR="008A49CF" w:rsidRPr="008A49CF">
        <w:rPr>
          <w:i/>
          <w:lang w:val="en-US"/>
        </w:rPr>
        <w:t xml:space="preserve"> </w:t>
      </w:r>
      <w:r w:rsidR="00DC3F24" w:rsidRPr="00DC3F24">
        <w:rPr>
          <w:i/>
          <w:lang w:val="en-US"/>
        </w:rPr>
        <w:t>“</w:t>
      </w:r>
      <w:r w:rsidR="008A49CF" w:rsidRPr="00DC3F24">
        <w:rPr>
          <w:i/>
          <w:lang w:val="en-US"/>
        </w:rPr>
        <w:t>had they not been subjected to discrimination</w:t>
      </w:r>
      <w:r w:rsidR="00DC3F24">
        <w:rPr>
          <w:i/>
          <w:lang w:val="en-US"/>
        </w:rPr>
        <w:t>,</w:t>
      </w:r>
      <w:r w:rsidR="00DC3F24" w:rsidRPr="00DC3F24">
        <w:rPr>
          <w:i/>
          <w:lang w:val="en-US"/>
        </w:rPr>
        <w:t>”</w:t>
      </w:r>
      <w:r w:rsidR="00DC3F24">
        <w:rPr>
          <w:i/>
          <w:lang w:val="en-US"/>
        </w:rPr>
        <w:t xml:space="preserve"> </w:t>
      </w:r>
      <w:r w:rsidR="008A49CF" w:rsidRPr="008A49CF">
        <w:rPr>
          <w:lang w:val="en-US"/>
        </w:rPr>
        <w:t xml:space="preserve">can </w:t>
      </w:r>
      <w:r w:rsidR="006F3189">
        <w:rPr>
          <w:lang w:val="en-US"/>
        </w:rPr>
        <w:t xml:space="preserve">submit a </w:t>
      </w:r>
      <w:r w:rsidR="008A49CF" w:rsidRPr="008A49CF">
        <w:rPr>
          <w:lang w:val="en-US"/>
        </w:rPr>
        <w:t>complain</w:t>
      </w:r>
      <w:r w:rsidR="006F3189">
        <w:rPr>
          <w:lang w:val="en-US"/>
        </w:rPr>
        <w:t>t</w:t>
      </w:r>
      <w:r w:rsidR="008A49CF" w:rsidRPr="008A49CF">
        <w:rPr>
          <w:lang w:val="en-US"/>
        </w:rPr>
        <w:t xml:space="preserve"> </w:t>
      </w:r>
      <w:r w:rsidR="008A49CF">
        <w:rPr>
          <w:lang w:val="en-US"/>
        </w:rPr>
        <w:t>to the Special Chamber of the Supreme Court of Kosovo on K</w:t>
      </w:r>
      <w:r w:rsidR="00DC3F24">
        <w:rPr>
          <w:lang w:val="en-US"/>
        </w:rPr>
        <w:t xml:space="preserve">osovo Trust Agency </w:t>
      </w:r>
      <w:r w:rsidR="008A49CF">
        <w:rPr>
          <w:lang w:val="en-US"/>
        </w:rPr>
        <w:t>Related Matters</w:t>
      </w:r>
      <w:r w:rsidR="006F3189">
        <w:rPr>
          <w:lang w:val="en-US"/>
        </w:rPr>
        <w:t>.</w:t>
      </w:r>
    </w:p>
    <w:p w:rsidR="008A49CF" w:rsidRDefault="008A49CF" w:rsidP="008A49CF">
      <w:pPr>
        <w:pStyle w:val="ListParagraph"/>
      </w:pPr>
    </w:p>
    <w:p w:rsidR="00203409" w:rsidRPr="00097993" w:rsidRDefault="00203409" w:rsidP="00097993">
      <w:pPr>
        <w:numPr>
          <w:ilvl w:val="0"/>
          <w:numId w:val="47"/>
        </w:numPr>
        <w:autoSpaceDE w:val="0"/>
        <w:autoSpaceDN w:val="0"/>
        <w:adjustRightInd w:val="0"/>
        <w:jc w:val="both"/>
        <w:rPr>
          <w:lang w:val="en-US"/>
        </w:rPr>
      </w:pPr>
      <w:r w:rsidRPr="00097993">
        <w:rPr>
          <w:lang w:val="en-US"/>
        </w:rPr>
        <w:t xml:space="preserve">The Panel notes that a complainant can allege a violation of Article 1 of Protocol No. 1 </w:t>
      </w:r>
      <w:r w:rsidR="00DC3F24">
        <w:rPr>
          <w:lang w:val="en-US"/>
        </w:rPr>
        <w:t xml:space="preserve">to the ECHR </w:t>
      </w:r>
      <w:r w:rsidRPr="00097993">
        <w:rPr>
          <w:lang w:val="en-US"/>
        </w:rPr>
        <w:t>only in</w:t>
      </w:r>
      <w:r w:rsidR="00DC3F24">
        <w:rPr>
          <w:lang w:val="en-US"/>
        </w:rPr>
        <w:t xml:space="preserve"> </w:t>
      </w:r>
      <w:r w:rsidRPr="00097993">
        <w:rPr>
          <w:lang w:val="en-US"/>
        </w:rPr>
        <w:t>so</w:t>
      </w:r>
      <w:r w:rsidR="00DC3F24">
        <w:rPr>
          <w:lang w:val="en-US"/>
        </w:rPr>
        <w:t xml:space="preserve"> </w:t>
      </w:r>
      <w:r w:rsidRPr="00097993">
        <w:rPr>
          <w:lang w:val="en-US"/>
        </w:rPr>
        <w:t xml:space="preserve">far as the impugned actions or omissions are related to his or her “possessions” within the meaning of this provision. “Possessions” can be either “existing possessions” (see </w:t>
      </w:r>
      <w:r w:rsidR="008A49CF">
        <w:rPr>
          <w:lang w:val="en-US"/>
        </w:rPr>
        <w:t xml:space="preserve">ECtHR, </w:t>
      </w:r>
      <w:r w:rsidRPr="003B1676">
        <w:rPr>
          <w:i/>
          <w:lang w:val="en-US"/>
        </w:rPr>
        <w:t>Van der Mussele v. Belgium</w:t>
      </w:r>
      <w:r w:rsidRPr="00097993">
        <w:rPr>
          <w:lang w:val="en-US"/>
        </w:rPr>
        <w:t xml:space="preserve">, judgment of 23 November 1983, </w:t>
      </w:r>
      <w:r w:rsidR="00617188">
        <w:t xml:space="preserve">Publications of the Court, </w:t>
      </w:r>
      <w:r w:rsidRPr="00097993">
        <w:rPr>
          <w:lang w:val="en-US"/>
        </w:rPr>
        <w:t>Series A</w:t>
      </w:r>
      <w:r w:rsidR="00617188">
        <w:rPr>
          <w:lang w:val="en-US"/>
        </w:rPr>
        <w:t>,</w:t>
      </w:r>
      <w:r w:rsidRPr="00097993">
        <w:rPr>
          <w:lang w:val="en-US"/>
        </w:rPr>
        <w:t xml:space="preserve"> no. 70, p. 23, § 48) or assets, including claims, in respect of which the complainant can argue that he or she has at least a “legitimate expectation” of obtaining effective enjoyment of a property right (</w:t>
      </w:r>
      <w:r w:rsidR="003B1676">
        <w:rPr>
          <w:lang w:val="en-US"/>
        </w:rPr>
        <w:t xml:space="preserve">see ECtHR, </w:t>
      </w:r>
      <w:r w:rsidR="00DC3F24">
        <w:rPr>
          <w:i/>
          <w:lang w:val="en-US"/>
        </w:rPr>
        <w:t xml:space="preserve">Pressos </w:t>
      </w:r>
      <w:r w:rsidR="00DC3F24" w:rsidRPr="00A073A0">
        <w:rPr>
          <w:i/>
          <w:lang w:val="en-US"/>
        </w:rPr>
        <w:t>Compani</w:t>
      </w:r>
      <w:r w:rsidRPr="00A073A0">
        <w:rPr>
          <w:i/>
          <w:lang w:val="en-US"/>
        </w:rPr>
        <w:t>a N</w:t>
      </w:r>
      <w:r w:rsidRPr="003B1676">
        <w:rPr>
          <w:i/>
          <w:lang w:val="en-US"/>
        </w:rPr>
        <w:t xml:space="preserve">aviera S.A. </w:t>
      </w:r>
      <w:r w:rsidR="00DC3F24">
        <w:rPr>
          <w:i/>
          <w:lang w:val="en-US"/>
        </w:rPr>
        <w:t xml:space="preserve">and others </w:t>
      </w:r>
      <w:r w:rsidRPr="003B1676">
        <w:rPr>
          <w:i/>
          <w:lang w:val="en-US"/>
        </w:rPr>
        <w:t>v. Belgium</w:t>
      </w:r>
      <w:r w:rsidR="00DC3F24">
        <w:rPr>
          <w:color w:val="000000"/>
        </w:rPr>
        <w:t xml:space="preserve">, </w:t>
      </w:r>
      <w:r w:rsidRPr="00DC3F24">
        <w:rPr>
          <w:lang w:val="en-US"/>
        </w:rPr>
        <w:t>ju</w:t>
      </w:r>
      <w:r w:rsidRPr="00097993">
        <w:rPr>
          <w:lang w:val="en-US"/>
        </w:rPr>
        <w:t xml:space="preserve">dgment of 20 November 1995, </w:t>
      </w:r>
      <w:r w:rsidR="00DC3F24">
        <w:t>Publications of the Court,</w:t>
      </w:r>
      <w:r w:rsidR="00DC3F24" w:rsidRPr="00097993">
        <w:rPr>
          <w:lang w:val="en-US"/>
        </w:rPr>
        <w:t xml:space="preserve"> </w:t>
      </w:r>
      <w:r w:rsidRPr="00097993">
        <w:rPr>
          <w:lang w:val="en-US"/>
        </w:rPr>
        <w:t>Series A</w:t>
      </w:r>
      <w:r w:rsidR="00DC3F24">
        <w:rPr>
          <w:lang w:val="en-US"/>
        </w:rPr>
        <w:t>,</w:t>
      </w:r>
      <w:r w:rsidRPr="00097993">
        <w:rPr>
          <w:lang w:val="en-US"/>
        </w:rPr>
        <w:t xml:space="preserve"> no. 332, p. 21, § 31</w:t>
      </w:r>
      <w:r w:rsidR="003B1676">
        <w:rPr>
          <w:lang w:val="en-US"/>
        </w:rPr>
        <w:t>; ECtHR</w:t>
      </w:r>
      <w:r w:rsidR="00BC13F2">
        <w:rPr>
          <w:lang w:val="en-US"/>
        </w:rPr>
        <w:t xml:space="preserve"> (</w:t>
      </w:r>
      <w:r w:rsidR="003B1676">
        <w:rPr>
          <w:lang w:val="en-US"/>
        </w:rPr>
        <w:t xml:space="preserve"> Grand Chamber</w:t>
      </w:r>
      <w:r w:rsidR="00BC13F2">
        <w:rPr>
          <w:lang w:val="en-US"/>
        </w:rPr>
        <w:t>),</w:t>
      </w:r>
      <w:r w:rsidR="003B1676">
        <w:rPr>
          <w:lang w:val="en-US"/>
        </w:rPr>
        <w:t xml:space="preserve"> </w:t>
      </w:r>
      <w:r w:rsidR="00BC13F2" w:rsidRPr="003B1676">
        <w:rPr>
          <w:i/>
          <w:lang w:val="en-US"/>
        </w:rPr>
        <w:t>Kopec</w:t>
      </w:r>
      <w:r w:rsidR="00BC13F2" w:rsidRPr="00A073A0">
        <w:rPr>
          <w:i/>
          <w:lang w:val="en-US"/>
        </w:rPr>
        <w:t>k</w:t>
      </w:r>
      <w:r w:rsidR="00BC13F2" w:rsidRPr="00A073A0">
        <w:rPr>
          <w:i/>
        </w:rPr>
        <w:t>ý</w:t>
      </w:r>
      <w:r w:rsidR="00BC13F2" w:rsidRPr="003B1676">
        <w:rPr>
          <w:i/>
          <w:lang w:val="en-US"/>
        </w:rPr>
        <w:t xml:space="preserve"> v. Slovakia</w:t>
      </w:r>
      <w:r w:rsidR="00BC13F2">
        <w:rPr>
          <w:lang w:val="en-US"/>
        </w:rPr>
        <w:t xml:space="preserve">, </w:t>
      </w:r>
      <w:r w:rsidR="00FB6409">
        <w:rPr>
          <w:lang w:val="en-US"/>
        </w:rPr>
        <w:t xml:space="preserve">no. 44912/98, </w:t>
      </w:r>
      <w:r w:rsidR="003B1676" w:rsidRPr="00097993">
        <w:rPr>
          <w:lang w:val="en-US"/>
        </w:rPr>
        <w:t>judgment of 2</w:t>
      </w:r>
      <w:r w:rsidR="003B1676">
        <w:rPr>
          <w:lang w:val="en-US"/>
        </w:rPr>
        <w:t>8</w:t>
      </w:r>
      <w:r w:rsidR="003B1676" w:rsidRPr="00097993">
        <w:rPr>
          <w:lang w:val="en-US"/>
        </w:rPr>
        <w:t xml:space="preserve"> </w:t>
      </w:r>
      <w:r w:rsidR="003B1676">
        <w:rPr>
          <w:lang w:val="en-US"/>
        </w:rPr>
        <w:t>September 2004</w:t>
      </w:r>
      <w:r w:rsidR="003B1676" w:rsidRPr="00097993">
        <w:rPr>
          <w:lang w:val="en-US"/>
        </w:rPr>
        <w:t>,</w:t>
      </w:r>
      <w:r w:rsidR="00B3241D">
        <w:rPr>
          <w:lang w:val="en-US"/>
        </w:rPr>
        <w:t xml:space="preserve"> </w:t>
      </w:r>
      <w:r w:rsidR="00BC13F2" w:rsidRPr="00097993">
        <w:rPr>
          <w:lang w:val="en-US"/>
        </w:rPr>
        <w:t xml:space="preserve">§ </w:t>
      </w:r>
      <w:r w:rsidR="00BC13F2">
        <w:rPr>
          <w:lang w:val="en-US"/>
        </w:rPr>
        <w:t xml:space="preserve">35, </w:t>
      </w:r>
      <w:r w:rsidR="00B3241D">
        <w:rPr>
          <w:lang w:val="en-US"/>
        </w:rPr>
        <w:t>ECHR, 2004-IX</w:t>
      </w:r>
      <w:r w:rsidRPr="00097993">
        <w:rPr>
          <w:lang w:val="en-US"/>
        </w:rPr>
        <w:t>)</w:t>
      </w:r>
      <w:r w:rsidR="002B24B0">
        <w:rPr>
          <w:lang w:val="en-US"/>
        </w:rPr>
        <w:t>.</w:t>
      </w:r>
    </w:p>
    <w:p w:rsidR="00334D27" w:rsidRPr="00097993" w:rsidRDefault="00334D27" w:rsidP="00097993">
      <w:pPr>
        <w:autoSpaceDE w:val="0"/>
        <w:autoSpaceDN w:val="0"/>
        <w:adjustRightInd w:val="0"/>
        <w:ind w:left="360"/>
        <w:jc w:val="both"/>
        <w:rPr>
          <w:lang w:val="en-US"/>
        </w:rPr>
      </w:pPr>
      <w:bookmarkStart w:id="0" w:name="01000003"/>
      <w:bookmarkStart w:id="1" w:name="01000004"/>
      <w:bookmarkEnd w:id="0"/>
      <w:bookmarkEnd w:id="1"/>
    </w:p>
    <w:p w:rsidR="00097993" w:rsidRPr="00097993" w:rsidRDefault="003262DC" w:rsidP="00516CD3">
      <w:pPr>
        <w:numPr>
          <w:ilvl w:val="0"/>
          <w:numId w:val="47"/>
        </w:numPr>
        <w:autoSpaceDE w:val="0"/>
        <w:autoSpaceDN w:val="0"/>
        <w:adjustRightInd w:val="0"/>
        <w:jc w:val="both"/>
      </w:pPr>
      <w:r w:rsidRPr="00097993">
        <w:rPr>
          <w:lang w:val="en-US"/>
        </w:rPr>
        <w:t xml:space="preserve">The </w:t>
      </w:r>
      <w:r w:rsidR="000C68EF" w:rsidRPr="00097993">
        <w:rPr>
          <w:lang w:val="en-US"/>
        </w:rPr>
        <w:t xml:space="preserve">Panel notes that </w:t>
      </w:r>
      <w:r w:rsidRPr="00097993">
        <w:rPr>
          <w:lang w:val="en-US"/>
        </w:rPr>
        <w:t>the documents presented by the</w:t>
      </w:r>
      <w:r w:rsidR="000C68EF" w:rsidRPr="00097993">
        <w:rPr>
          <w:lang w:val="en-US"/>
        </w:rPr>
        <w:t xml:space="preserve"> complainant clearly show that her employment </w:t>
      </w:r>
      <w:r w:rsidR="00390A83" w:rsidRPr="00097993">
        <w:rPr>
          <w:lang w:val="en-US"/>
        </w:rPr>
        <w:t xml:space="preserve">in </w:t>
      </w:r>
      <w:r w:rsidR="000C68EF" w:rsidRPr="00097993">
        <w:rPr>
          <w:lang w:val="en-US"/>
        </w:rPr>
        <w:t xml:space="preserve">the mentioned enterprises </w:t>
      </w:r>
      <w:r w:rsidR="00B43BFF" w:rsidRPr="00097993">
        <w:rPr>
          <w:lang w:val="en-US"/>
        </w:rPr>
        <w:t xml:space="preserve">was </w:t>
      </w:r>
      <w:r w:rsidRPr="00097993">
        <w:rPr>
          <w:lang w:val="en-US"/>
        </w:rPr>
        <w:t xml:space="preserve">discontinued </w:t>
      </w:r>
      <w:r w:rsidR="003A4E24" w:rsidRPr="00097993">
        <w:rPr>
          <w:lang w:val="en-US"/>
        </w:rPr>
        <w:t>long before</w:t>
      </w:r>
      <w:r w:rsidRPr="00097993">
        <w:rPr>
          <w:lang w:val="en-US"/>
        </w:rPr>
        <w:t xml:space="preserve"> </w:t>
      </w:r>
      <w:r w:rsidR="003A4E24" w:rsidRPr="00097993">
        <w:rPr>
          <w:lang w:val="en-US"/>
        </w:rPr>
        <w:t>the KTA wa</w:t>
      </w:r>
      <w:r w:rsidR="00232611" w:rsidRPr="00097993">
        <w:rPr>
          <w:lang w:val="en-US"/>
        </w:rPr>
        <w:t xml:space="preserve">s </w:t>
      </w:r>
      <w:r w:rsidR="000C68EF" w:rsidRPr="00097993">
        <w:rPr>
          <w:lang w:val="en-US"/>
        </w:rPr>
        <w:t xml:space="preserve">established by UNMIK, in 2002, </w:t>
      </w:r>
      <w:r w:rsidR="00232611" w:rsidRPr="00097993">
        <w:rPr>
          <w:lang w:val="en-US"/>
        </w:rPr>
        <w:t xml:space="preserve">let alone </w:t>
      </w:r>
      <w:r w:rsidR="000C68EF" w:rsidRPr="00097993">
        <w:rPr>
          <w:lang w:val="en-US"/>
        </w:rPr>
        <w:t xml:space="preserve">before each of the enterprises was set for privatisation. </w:t>
      </w:r>
      <w:r w:rsidR="00203409" w:rsidRPr="00097993">
        <w:rPr>
          <w:lang w:val="en-US"/>
        </w:rPr>
        <w:t>Furthermore, s</w:t>
      </w:r>
      <w:r w:rsidR="001B2C94" w:rsidRPr="00097993">
        <w:rPr>
          <w:lang w:val="en-US"/>
        </w:rPr>
        <w:t xml:space="preserve">he does not allege that her employment </w:t>
      </w:r>
      <w:r w:rsidR="00390A83" w:rsidRPr="00097993">
        <w:rPr>
          <w:lang w:val="en-US"/>
        </w:rPr>
        <w:t xml:space="preserve">there </w:t>
      </w:r>
      <w:r w:rsidR="001B2C94" w:rsidRPr="00097993">
        <w:rPr>
          <w:lang w:val="en-US"/>
        </w:rPr>
        <w:t xml:space="preserve">was terminated as a result of discrimination. </w:t>
      </w:r>
      <w:r w:rsidR="000C68EF" w:rsidRPr="00097993">
        <w:rPr>
          <w:lang w:val="en-US"/>
        </w:rPr>
        <w:t>Thus, the complain</w:t>
      </w:r>
      <w:r w:rsidR="00B3241D">
        <w:rPr>
          <w:lang w:val="en-US"/>
        </w:rPr>
        <w:t>an</w:t>
      </w:r>
      <w:r w:rsidR="000C68EF" w:rsidRPr="00097993">
        <w:rPr>
          <w:lang w:val="en-US"/>
        </w:rPr>
        <w:t>t fail</w:t>
      </w:r>
      <w:r w:rsidR="00390A83" w:rsidRPr="00097993">
        <w:rPr>
          <w:lang w:val="en-US"/>
        </w:rPr>
        <w:t>ed</w:t>
      </w:r>
      <w:r w:rsidR="000C68EF" w:rsidRPr="00097993">
        <w:rPr>
          <w:lang w:val="en-US"/>
        </w:rPr>
        <w:t xml:space="preserve"> to meet the requirements established by UNMIK Regulation </w:t>
      </w:r>
      <w:r w:rsidR="00B3241D">
        <w:rPr>
          <w:lang w:val="en-US"/>
        </w:rPr>
        <w:t xml:space="preserve">No. </w:t>
      </w:r>
      <w:r w:rsidR="000C68EF" w:rsidRPr="00097993">
        <w:rPr>
          <w:lang w:val="en-US"/>
        </w:rPr>
        <w:t>2003/13</w:t>
      </w:r>
      <w:r w:rsidR="006C6D90" w:rsidRPr="00097993">
        <w:rPr>
          <w:lang w:val="en-US"/>
        </w:rPr>
        <w:t xml:space="preserve"> for claiming </w:t>
      </w:r>
      <w:r w:rsidR="00B3241D">
        <w:rPr>
          <w:lang w:val="en-US"/>
        </w:rPr>
        <w:t xml:space="preserve">a </w:t>
      </w:r>
      <w:r w:rsidR="006C6D90" w:rsidRPr="00097993">
        <w:rPr>
          <w:lang w:val="en-US"/>
        </w:rPr>
        <w:t>share of the proceeds from the privatisation of the Napredak and Kosovodrvo enterprises.</w:t>
      </w:r>
      <w:r w:rsidR="00516CD3" w:rsidRPr="00097993">
        <w:rPr>
          <w:lang w:val="en-US"/>
        </w:rPr>
        <w:t xml:space="preserve">  The Panel therefore finds that the complainant had no “legitimate expectation” of having her claim accepted.</w:t>
      </w:r>
    </w:p>
    <w:p w:rsidR="00097993" w:rsidRDefault="00097993" w:rsidP="00097993">
      <w:pPr>
        <w:pStyle w:val="ListParagraph"/>
      </w:pPr>
    </w:p>
    <w:p w:rsidR="00232729" w:rsidRPr="00232729" w:rsidRDefault="00516CD3" w:rsidP="00516CD3">
      <w:pPr>
        <w:numPr>
          <w:ilvl w:val="0"/>
          <w:numId w:val="47"/>
        </w:numPr>
        <w:autoSpaceDE w:val="0"/>
        <w:autoSpaceDN w:val="0"/>
        <w:adjustRightInd w:val="0"/>
        <w:jc w:val="both"/>
      </w:pPr>
      <w:r>
        <w:t xml:space="preserve">It follows that this part of the complaint is </w:t>
      </w:r>
      <w:bookmarkStart w:id="2" w:name="HIT3"/>
      <w:bookmarkEnd w:id="2"/>
      <w:r w:rsidRPr="00097993">
        <w:rPr>
          <w:bCs/>
        </w:rPr>
        <w:t>incompatible</w:t>
      </w:r>
      <w:r>
        <w:t xml:space="preserve"> </w:t>
      </w:r>
      <w:r w:rsidRPr="00097993">
        <w:rPr>
          <w:rStyle w:val="ju-005fpara-002cleft-002cfirst-0020line-003a-0020-00200-0020cm--char"/>
          <w:i/>
          <w:iCs/>
        </w:rPr>
        <w:t>ratione materiae</w:t>
      </w:r>
      <w:r>
        <w:t xml:space="preserve"> with Article 1 of the Protocol No. 1 to the ECHR, and </w:t>
      </w:r>
      <w:r w:rsidR="00232729" w:rsidRPr="00232729">
        <w:t xml:space="preserve">must therefore be declared inadmissible. </w:t>
      </w:r>
    </w:p>
    <w:p w:rsidR="00F86216" w:rsidRPr="00232729" w:rsidRDefault="00F86216" w:rsidP="00232729">
      <w:pPr>
        <w:autoSpaceDE w:val="0"/>
        <w:autoSpaceDN w:val="0"/>
        <w:adjustRightInd w:val="0"/>
        <w:ind w:left="360"/>
        <w:jc w:val="both"/>
      </w:pPr>
    </w:p>
    <w:p w:rsidR="00F86216" w:rsidRPr="00BB4C16" w:rsidRDefault="00F86216" w:rsidP="00C31EFE">
      <w:pPr>
        <w:autoSpaceDE w:val="0"/>
        <w:autoSpaceDN w:val="0"/>
        <w:adjustRightInd w:val="0"/>
        <w:jc w:val="both"/>
        <w:rPr>
          <w:b/>
        </w:rPr>
      </w:pPr>
    </w:p>
    <w:p w:rsidR="00111463" w:rsidRPr="00BB4C16" w:rsidRDefault="00111463" w:rsidP="00C31EFE">
      <w:pPr>
        <w:autoSpaceDE w:val="0"/>
        <w:autoSpaceDN w:val="0"/>
        <w:adjustRightInd w:val="0"/>
        <w:jc w:val="both"/>
        <w:rPr>
          <w:b/>
        </w:rPr>
      </w:pPr>
    </w:p>
    <w:p w:rsidR="00F86216" w:rsidRPr="00BB4C16" w:rsidRDefault="00F86216" w:rsidP="00C31EFE">
      <w:pPr>
        <w:autoSpaceDE w:val="0"/>
        <w:autoSpaceDN w:val="0"/>
        <w:adjustRightInd w:val="0"/>
        <w:jc w:val="both"/>
        <w:rPr>
          <w:b/>
        </w:rPr>
      </w:pPr>
      <w:r w:rsidRPr="00BB4C16">
        <w:rPr>
          <w:b/>
        </w:rPr>
        <w:t>FOR THESE REASONS,</w:t>
      </w:r>
    </w:p>
    <w:p w:rsidR="00F86216" w:rsidRPr="00BB4C16" w:rsidRDefault="00F86216" w:rsidP="00C31EFE">
      <w:pPr>
        <w:autoSpaceDE w:val="0"/>
        <w:autoSpaceDN w:val="0"/>
        <w:adjustRightInd w:val="0"/>
        <w:jc w:val="both"/>
        <w:rPr>
          <w:b/>
        </w:rPr>
      </w:pPr>
    </w:p>
    <w:p w:rsidR="00F86216" w:rsidRPr="00BB4C16" w:rsidRDefault="00F86216" w:rsidP="00C31EFE">
      <w:pPr>
        <w:autoSpaceDE w:val="0"/>
        <w:autoSpaceDN w:val="0"/>
        <w:adjustRightInd w:val="0"/>
        <w:jc w:val="both"/>
        <w:rPr>
          <w:b/>
          <w:bCs/>
        </w:rPr>
      </w:pPr>
      <w:r w:rsidRPr="00BB4C16">
        <w:t>The Panel, unanimously,</w:t>
      </w:r>
    </w:p>
    <w:p w:rsidR="00F86216" w:rsidRDefault="00F86216" w:rsidP="00C31EFE">
      <w:pPr>
        <w:autoSpaceDE w:val="0"/>
        <w:autoSpaceDN w:val="0"/>
        <w:adjustRightInd w:val="0"/>
        <w:jc w:val="both"/>
        <w:rPr>
          <w:b/>
          <w:bCs/>
        </w:rPr>
      </w:pPr>
    </w:p>
    <w:p w:rsidR="002268E3" w:rsidRPr="00BB4C16" w:rsidRDefault="002268E3" w:rsidP="00C31EFE">
      <w:pPr>
        <w:autoSpaceDE w:val="0"/>
        <w:autoSpaceDN w:val="0"/>
        <w:adjustRightInd w:val="0"/>
        <w:jc w:val="both"/>
        <w:rPr>
          <w:b/>
          <w:bCs/>
        </w:rPr>
      </w:pPr>
    </w:p>
    <w:p w:rsidR="00F86216" w:rsidRPr="00BB4C16" w:rsidRDefault="00F86216" w:rsidP="00C31EFE">
      <w:pPr>
        <w:autoSpaceDE w:val="0"/>
        <w:autoSpaceDN w:val="0"/>
        <w:adjustRightInd w:val="0"/>
        <w:jc w:val="both"/>
        <w:rPr>
          <w:b/>
          <w:bCs/>
        </w:rPr>
      </w:pPr>
      <w:r w:rsidRPr="00BB4C16">
        <w:rPr>
          <w:b/>
        </w:rPr>
        <w:t xml:space="preserve">DECLARES THE </w:t>
      </w:r>
      <w:r w:rsidRPr="00BB4C16">
        <w:rPr>
          <w:b/>
          <w:bCs/>
          <w:lang w:eastAsia="pl-PL"/>
        </w:rPr>
        <w:t>COMPLAINT INADMISSIBLE.</w:t>
      </w:r>
    </w:p>
    <w:p w:rsidR="00F86216" w:rsidRPr="00BB4C16" w:rsidRDefault="00F86216" w:rsidP="00C31EFE">
      <w:pPr>
        <w:autoSpaceDE w:val="0"/>
        <w:autoSpaceDN w:val="0"/>
        <w:adjustRightInd w:val="0"/>
        <w:jc w:val="both"/>
        <w:rPr>
          <w:b/>
          <w:bCs/>
        </w:rPr>
      </w:pPr>
    </w:p>
    <w:p w:rsidR="00F86216" w:rsidRPr="00BB4C16" w:rsidRDefault="00F86216" w:rsidP="00C31EFE">
      <w:pPr>
        <w:autoSpaceDE w:val="0"/>
        <w:autoSpaceDN w:val="0"/>
        <w:adjustRightInd w:val="0"/>
        <w:jc w:val="both"/>
        <w:rPr>
          <w:b/>
          <w:bCs/>
        </w:rPr>
      </w:pPr>
    </w:p>
    <w:p w:rsidR="00F86216" w:rsidRDefault="00F86216" w:rsidP="00C31EFE">
      <w:pPr>
        <w:autoSpaceDE w:val="0"/>
        <w:autoSpaceDN w:val="0"/>
        <w:adjustRightInd w:val="0"/>
        <w:jc w:val="both"/>
        <w:rPr>
          <w:b/>
          <w:bCs/>
        </w:rPr>
      </w:pPr>
    </w:p>
    <w:p w:rsidR="00E93964" w:rsidRDefault="00E93964" w:rsidP="00C31EFE">
      <w:pPr>
        <w:autoSpaceDE w:val="0"/>
        <w:autoSpaceDN w:val="0"/>
        <w:adjustRightInd w:val="0"/>
        <w:jc w:val="both"/>
        <w:rPr>
          <w:b/>
          <w:bCs/>
        </w:rPr>
      </w:pPr>
    </w:p>
    <w:p w:rsidR="00E93964" w:rsidRDefault="00E93964" w:rsidP="00C31EFE">
      <w:pPr>
        <w:autoSpaceDE w:val="0"/>
        <w:autoSpaceDN w:val="0"/>
        <w:adjustRightInd w:val="0"/>
        <w:jc w:val="both"/>
        <w:rPr>
          <w:b/>
          <w:bCs/>
        </w:rPr>
      </w:pPr>
    </w:p>
    <w:p w:rsidR="0094083A" w:rsidRPr="00BB4C16" w:rsidRDefault="0094083A" w:rsidP="00C31EFE">
      <w:pPr>
        <w:autoSpaceDE w:val="0"/>
        <w:autoSpaceDN w:val="0"/>
        <w:adjustRightInd w:val="0"/>
        <w:jc w:val="both"/>
        <w:rPr>
          <w:b/>
          <w:bCs/>
        </w:rPr>
      </w:pPr>
    </w:p>
    <w:p w:rsidR="00111463" w:rsidRPr="00BB4C16" w:rsidRDefault="00111463" w:rsidP="00C31EFE">
      <w:pPr>
        <w:autoSpaceDE w:val="0"/>
        <w:autoSpaceDN w:val="0"/>
        <w:adjustRightInd w:val="0"/>
        <w:jc w:val="both"/>
        <w:rPr>
          <w:b/>
          <w:bCs/>
        </w:rPr>
      </w:pPr>
    </w:p>
    <w:p w:rsidR="00F86216" w:rsidRPr="00BB4C16" w:rsidRDefault="00F86216" w:rsidP="00C31EFE">
      <w:pPr>
        <w:autoSpaceDE w:val="0"/>
        <w:autoSpaceDN w:val="0"/>
        <w:adjustRightInd w:val="0"/>
        <w:jc w:val="both"/>
        <w:rPr>
          <w:bCs/>
        </w:rPr>
      </w:pPr>
      <w:r w:rsidRPr="00BB4C16">
        <w:t>Andrey ANTONOV</w:t>
      </w:r>
      <w:r w:rsidRPr="00BB4C16">
        <w:tab/>
      </w:r>
      <w:r w:rsidRPr="00BB4C16">
        <w:tab/>
      </w:r>
      <w:r w:rsidRPr="00BB4C16">
        <w:tab/>
      </w:r>
      <w:r w:rsidRPr="00BB4C16">
        <w:tab/>
      </w:r>
      <w:r w:rsidR="002268E3">
        <w:tab/>
      </w:r>
      <w:r w:rsidRPr="00BB4C16">
        <w:tab/>
      </w:r>
      <w:r w:rsidRPr="00BB4C16">
        <w:tab/>
        <w:t>Marek NOWICKI</w:t>
      </w:r>
    </w:p>
    <w:p w:rsidR="00F86216" w:rsidRPr="00BB4C16" w:rsidRDefault="00F86216" w:rsidP="00424058">
      <w:pPr>
        <w:autoSpaceDE w:val="0"/>
        <w:autoSpaceDN w:val="0"/>
        <w:adjustRightInd w:val="0"/>
        <w:jc w:val="both"/>
        <w:rPr>
          <w:bCs/>
          <w:sz w:val="22"/>
          <w:szCs w:val="22"/>
        </w:rPr>
      </w:pPr>
      <w:r w:rsidRPr="00BB4C16">
        <w:t>Executive Officer</w:t>
      </w:r>
      <w:r w:rsidRPr="00BB4C16">
        <w:tab/>
      </w:r>
      <w:r w:rsidRPr="00BB4C16">
        <w:tab/>
      </w:r>
      <w:r w:rsidRPr="00BB4C16">
        <w:tab/>
        <w:t xml:space="preserve"> </w:t>
      </w:r>
      <w:r w:rsidRPr="00BB4C16">
        <w:tab/>
      </w:r>
      <w:r w:rsidR="002268E3">
        <w:tab/>
      </w:r>
      <w:r w:rsidRPr="00BB4C16">
        <w:tab/>
      </w:r>
      <w:r w:rsidR="00613F88" w:rsidRPr="00BB4C16">
        <w:tab/>
      </w:r>
      <w:r w:rsidRPr="00BB4C16">
        <w:t>Presiding Member</w:t>
      </w:r>
    </w:p>
    <w:sectPr w:rsidR="00F86216" w:rsidRPr="00BB4C16" w:rsidSect="00266F46">
      <w:headerReference w:type="even" r:id="rId8"/>
      <w:headerReference w:type="default" r:id="rId9"/>
      <w:footerReference w:type="even" r:id="rId10"/>
      <w:pgSz w:w="12240" w:h="15840"/>
      <w:pgMar w:top="90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3E" w:rsidRDefault="0017623E" w:rsidP="00B713E0">
      <w:pPr>
        <w:rPr>
          <w:rFonts w:ascii="Calibri" w:hAnsi="Calibri"/>
        </w:rPr>
      </w:pPr>
      <w:r>
        <w:rPr>
          <w:rFonts w:ascii="Calibri" w:hAnsi="Calibri"/>
        </w:rPr>
        <w:separator/>
      </w:r>
    </w:p>
  </w:endnote>
  <w:endnote w:type="continuationSeparator" w:id="0">
    <w:p w:rsidR="0017623E" w:rsidRDefault="0017623E"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CF" w:rsidRDefault="008A49CF" w:rsidP="00257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9CF" w:rsidRDefault="008A4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3E" w:rsidRDefault="0017623E" w:rsidP="00B713E0">
      <w:pPr>
        <w:rPr>
          <w:rFonts w:ascii="Calibri" w:hAnsi="Calibri"/>
        </w:rPr>
      </w:pPr>
      <w:r>
        <w:rPr>
          <w:rFonts w:ascii="Calibri" w:hAnsi="Calibri"/>
        </w:rPr>
        <w:separator/>
      </w:r>
    </w:p>
  </w:footnote>
  <w:footnote w:type="continuationSeparator" w:id="0">
    <w:p w:rsidR="0017623E" w:rsidRDefault="0017623E"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CF" w:rsidRDefault="008A49CF" w:rsidP="00046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9CF" w:rsidRDefault="008A49C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7B" w:rsidRPr="0059577B" w:rsidRDefault="0059577B">
    <w:pPr>
      <w:pStyle w:val="Header"/>
      <w:jc w:val="right"/>
      <w:rPr>
        <w:sz w:val="20"/>
        <w:szCs w:val="20"/>
      </w:rPr>
    </w:pPr>
    <w:r w:rsidRPr="0059577B">
      <w:rPr>
        <w:sz w:val="20"/>
        <w:szCs w:val="20"/>
      </w:rPr>
      <w:fldChar w:fldCharType="begin"/>
    </w:r>
    <w:r w:rsidRPr="0059577B">
      <w:rPr>
        <w:sz w:val="20"/>
        <w:szCs w:val="20"/>
      </w:rPr>
      <w:instrText xml:space="preserve"> PAGE   \* MERGEFORMAT </w:instrText>
    </w:r>
    <w:r w:rsidRPr="0059577B">
      <w:rPr>
        <w:sz w:val="20"/>
        <w:szCs w:val="20"/>
      </w:rPr>
      <w:fldChar w:fldCharType="separate"/>
    </w:r>
    <w:r w:rsidR="0061406F">
      <w:rPr>
        <w:noProof/>
        <w:sz w:val="20"/>
        <w:szCs w:val="20"/>
      </w:rPr>
      <w:t>4</w:t>
    </w:r>
    <w:r w:rsidRPr="0059577B">
      <w:rPr>
        <w:sz w:val="20"/>
        <w:szCs w:val="20"/>
      </w:rPr>
      <w:fldChar w:fldCharType="end"/>
    </w:r>
  </w:p>
  <w:p w:rsidR="008A49CF" w:rsidRDefault="008A49C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80"/>
        </w:tabs>
      </w:pPr>
      <w:rPr>
        <w:rFonts w:ascii="Symbol" w:hAnsi="Symbol"/>
        <w:sz w:val="18"/>
      </w:rPr>
    </w:lvl>
    <w:lvl w:ilvl="1">
      <w:start w:val="1"/>
      <w:numFmt w:val="bullet"/>
      <w:lvlText w:val=""/>
      <w:lvlJc w:val="left"/>
      <w:pPr>
        <w:tabs>
          <w:tab w:val="num" w:pos="1834"/>
        </w:tabs>
      </w:pPr>
      <w:rPr>
        <w:rFonts w:ascii="Symbol" w:hAnsi="Symbol"/>
        <w:sz w:val="18"/>
      </w:rPr>
    </w:lvl>
    <w:lvl w:ilvl="2">
      <w:start w:val="1"/>
      <w:numFmt w:val="bullet"/>
      <w:lvlText w:val=""/>
      <w:lvlJc w:val="left"/>
      <w:pPr>
        <w:tabs>
          <w:tab w:val="num" w:pos="2588"/>
        </w:tabs>
      </w:pPr>
      <w:rPr>
        <w:rFonts w:ascii="Symbol" w:hAnsi="Symbol"/>
        <w:sz w:val="18"/>
      </w:rPr>
    </w:lvl>
    <w:lvl w:ilvl="3">
      <w:start w:val="1"/>
      <w:numFmt w:val="bullet"/>
      <w:lvlText w:val=""/>
      <w:lvlJc w:val="left"/>
      <w:pPr>
        <w:tabs>
          <w:tab w:val="num" w:pos="3342"/>
        </w:tabs>
      </w:pPr>
      <w:rPr>
        <w:rFonts w:ascii="Symbol" w:hAnsi="Symbol"/>
        <w:sz w:val="18"/>
      </w:rPr>
    </w:lvl>
    <w:lvl w:ilvl="4">
      <w:start w:val="1"/>
      <w:numFmt w:val="bullet"/>
      <w:lvlText w:val=""/>
      <w:lvlJc w:val="left"/>
      <w:pPr>
        <w:tabs>
          <w:tab w:val="num" w:pos="4096"/>
        </w:tabs>
      </w:pPr>
      <w:rPr>
        <w:rFonts w:ascii="Symbol" w:hAnsi="Symbol"/>
        <w:sz w:val="18"/>
      </w:rPr>
    </w:lvl>
    <w:lvl w:ilvl="5">
      <w:start w:val="1"/>
      <w:numFmt w:val="bullet"/>
      <w:lvlText w:val=""/>
      <w:lvlJc w:val="left"/>
      <w:pPr>
        <w:tabs>
          <w:tab w:val="num" w:pos="4850"/>
        </w:tabs>
      </w:pPr>
      <w:rPr>
        <w:rFonts w:ascii="Symbol" w:hAnsi="Symbol"/>
        <w:sz w:val="18"/>
      </w:rPr>
    </w:lvl>
    <w:lvl w:ilvl="6">
      <w:start w:val="1"/>
      <w:numFmt w:val="bullet"/>
      <w:lvlText w:val=""/>
      <w:lvlJc w:val="left"/>
      <w:pPr>
        <w:tabs>
          <w:tab w:val="num" w:pos="5604"/>
        </w:tabs>
      </w:pPr>
      <w:rPr>
        <w:rFonts w:ascii="Symbol" w:hAnsi="Symbol"/>
        <w:sz w:val="18"/>
      </w:rPr>
    </w:lvl>
    <w:lvl w:ilvl="7">
      <w:start w:val="1"/>
      <w:numFmt w:val="bullet"/>
      <w:lvlText w:val=""/>
      <w:lvlJc w:val="left"/>
      <w:pPr>
        <w:tabs>
          <w:tab w:val="num" w:pos="6358"/>
        </w:tabs>
      </w:pPr>
      <w:rPr>
        <w:rFonts w:ascii="Symbol" w:hAnsi="Symbol"/>
        <w:sz w:val="18"/>
      </w:rPr>
    </w:lvl>
    <w:lvl w:ilvl="8">
      <w:start w:val="1"/>
      <w:numFmt w:val="bullet"/>
      <w:lvlText w:val=""/>
      <w:lvlJc w:val="left"/>
      <w:pPr>
        <w:tabs>
          <w:tab w:val="num" w:pos="7112"/>
        </w:tabs>
      </w:pPr>
      <w:rPr>
        <w:rFonts w:ascii="Symbol" w:hAnsi="Symbol"/>
        <w:sz w:val="18"/>
      </w:rPr>
    </w:lvl>
  </w:abstractNum>
  <w:abstractNum w:abstractNumId="1">
    <w:nsid w:val="00000014"/>
    <w:multiLevelType w:val="multilevel"/>
    <w:tmpl w:val="0000001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353209"/>
    <w:multiLevelType w:val="hybridMultilevel"/>
    <w:tmpl w:val="84900D3A"/>
    <w:lvl w:ilvl="0" w:tplc="B206193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87470"/>
    <w:multiLevelType w:val="hybridMultilevel"/>
    <w:tmpl w:val="89F85CD0"/>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4E614AB"/>
    <w:multiLevelType w:val="hybridMultilevel"/>
    <w:tmpl w:val="4CB2DF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9C15067"/>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A3423BE"/>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AB857F0"/>
    <w:multiLevelType w:val="hybridMultilevel"/>
    <w:tmpl w:val="90CEAD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9">
    <w:nsid w:val="0F0D1911"/>
    <w:multiLevelType w:val="hybridMultilevel"/>
    <w:tmpl w:val="96F252B0"/>
    <w:lvl w:ilvl="0" w:tplc="F744935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3141999"/>
    <w:multiLevelType w:val="hybridMultilevel"/>
    <w:tmpl w:val="8506D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C225DB"/>
    <w:multiLevelType w:val="hybridMultilevel"/>
    <w:tmpl w:val="1876AA8E"/>
    <w:lvl w:ilvl="0" w:tplc="B8203B66">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331512"/>
    <w:multiLevelType w:val="hybridMultilevel"/>
    <w:tmpl w:val="71C2B4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B677BF"/>
    <w:multiLevelType w:val="hybridMultilevel"/>
    <w:tmpl w:val="5E4264AC"/>
    <w:lvl w:ilvl="0" w:tplc="0409000F">
      <w:start w:val="1"/>
      <w:numFmt w:val="decimal"/>
      <w:lvlText w:val="%1."/>
      <w:lvlJc w:val="left"/>
      <w:pPr>
        <w:tabs>
          <w:tab w:val="num" w:pos="720"/>
        </w:tabs>
        <w:ind w:left="720" w:hanging="360"/>
      </w:pPr>
      <w:rPr>
        <w:rFonts w:cs="Times New Roman" w:hint="default"/>
      </w:rPr>
    </w:lvl>
    <w:lvl w:ilvl="1" w:tplc="B0D8C87C">
      <w:start w:val="3"/>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342BAC"/>
    <w:multiLevelType w:val="hybridMultilevel"/>
    <w:tmpl w:val="3348D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E07A16"/>
    <w:multiLevelType w:val="hybridMultilevel"/>
    <w:tmpl w:val="986CD54C"/>
    <w:lvl w:ilvl="0" w:tplc="AA343C8E">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F0A4021"/>
    <w:multiLevelType w:val="hybridMultilevel"/>
    <w:tmpl w:val="CE4271E8"/>
    <w:lvl w:ilvl="0" w:tplc="6D1AF17C">
      <w:start w:val="4"/>
      <w:numFmt w:val="bullet"/>
      <w:lvlText w:val="-"/>
      <w:lvlJc w:val="left"/>
      <w:pPr>
        <w:tabs>
          <w:tab w:val="num" w:pos="1440"/>
        </w:tabs>
        <w:ind w:left="1440" w:hanging="360"/>
      </w:pPr>
      <w:rPr>
        <w:rFonts w:ascii="Times New Roman" w:eastAsia="Times New Roman" w:hAnsi="Times New Roman"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nsid w:val="2FD23B69"/>
    <w:multiLevelType w:val="hybridMultilevel"/>
    <w:tmpl w:val="126886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EA0955"/>
    <w:multiLevelType w:val="hybridMultilevel"/>
    <w:tmpl w:val="72D6EF70"/>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DE0FDC"/>
    <w:multiLevelType w:val="hybridMultilevel"/>
    <w:tmpl w:val="434E5286"/>
    <w:lvl w:ilvl="0" w:tplc="A5A09F34">
      <w:start w:val="4"/>
      <w:numFmt w:val="decimal"/>
      <w:lvlText w:val="%1"/>
      <w:lvlJc w:val="left"/>
      <w:pPr>
        <w:tabs>
          <w:tab w:val="num" w:pos="720"/>
        </w:tabs>
        <w:ind w:left="720" w:hanging="360"/>
      </w:pPr>
      <w:rPr>
        <w:rFonts w:cs="Times New Roman" w:hint="default"/>
        <w:b/>
      </w:rPr>
    </w:lvl>
    <w:lvl w:ilvl="1" w:tplc="2700A84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2700F8"/>
    <w:multiLevelType w:val="hybridMultilevel"/>
    <w:tmpl w:val="92069404"/>
    <w:lvl w:ilvl="0" w:tplc="0409000F">
      <w:start w:val="1"/>
      <w:numFmt w:val="decimal"/>
      <w:lvlText w:val="%1."/>
      <w:lvlJc w:val="left"/>
      <w:pPr>
        <w:tabs>
          <w:tab w:val="num" w:pos="720"/>
        </w:tabs>
        <w:ind w:left="720" w:hanging="360"/>
      </w:pPr>
      <w:rPr>
        <w:rFonts w:cs="Times New Roman"/>
      </w:rPr>
    </w:lvl>
    <w:lvl w:ilvl="1" w:tplc="ED4AF120">
      <w:start w:val="1"/>
      <w:numFmt w:val="upperLetter"/>
      <w:lvlText w:val="%2."/>
      <w:lvlJc w:val="left"/>
      <w:pPr>
        <w:tabs>
          <w:tab w:val="num" w:pos="1440"/>
        </w:tabs>
        <w:ind w:left="1440" w:hanging="360"/>
      </w:pPr>
      <w:rPr>
        <w:rFonts w:cs="Times New Roman" w:hint="default"/>
      </w:rPr>
    </w:lvl>
    <w:lvl w:ilvl="2" w:tplc="9B7698C6">
      <w:start w:val="1"/>
      <w:numFmt w:val="lowerRoman"/>
      <w:lvlText w:val="%3)"/>
      <w:lvlJc w:val="left"/>
      <w:pPr>
        <w:tabs>
          <w:tab w:val="num" w:pos="2700"/>
        </w:tabs>
        <w:ind w:left="2700" w:hanging="720"/>
      </w:pPr>
      <w:rPr>
        <w:rFonts w:cs="Times New Roman" w:hint="default"/>
      </w:rPr>
    </w:lvl>
    <w:lvl w:ilvl="3" w:tplc="F0406C62">
      <w:start w:val="1"/>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41526C"/>
    <w:multiLevelType w:val="hybridMultilevel"/>
    <w:tmpl w:val="C2ACC91C"/>
    <w:lvl w:ilvl="0" w:tplc="1F5A25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5E5F2D"/>
    <w:multiLevelType w:val="multilevel"/>
    <w:tmpl w:val="E38ADF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AAD31C1"/>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D727458"/>
    <w:multiLevelType w:val="hybridMultilevel"/>
    <w:tmpl w:val="C024CA2E"/>
    <w:lvl w:ilvl="0" w:tplc="F4A05EB6">
      <w:start w:val="29"/>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3F1C4B1B"/>
    <w:multiLevelType w:val="hybridMultilevel"/>
    <w:tmpl w:val="2C3A326C"/>
    <w:lvl w:ilvl="0" w:tplc="97F642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1EE022B"/>
    <w:multiLevelType w:val="multilevel"/>
    <w:tmpl w:val="5FA82A04"/>
    <w:lvl w:ilvl="0">
      <w:start w:val="1"/>
      <w:numFmt w:val="decimal"/>
      <w:lvlText w:val="%1."/>
      <w:lvlJc w:val="left"/>
      <w:pPr>
        <w:tabs>
          <w:tab w:val="num" w:pos="720"/>
        </w:tabs>
        <w:ind w:left="720" w:hanging="360"/>
      </w:pPr>
      <w:rPr>
        <w:rFonts w:ascii="Arial" w:hAnsi="Arial" w:cs="Arial"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2D82735"/>
    <w:multiLevelType w:val="multilevel"/>
    <w:tmpl w:val="C660C2D4"/>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3780391"/>
    <w:multiLevelType w:val="multilevel"/>
    <w:tmpl w:val="E0C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AB72F4"/>
    <w:multiLevelType w:val="hybridMultilevel"/>
    <w:tmpl w:val="40042E80"/>
    <w:lvl w:ilvl="0" w:tplc="70A02FBA">
      <w:start w:val="1"/>
      <w:numFmt w:val="decimal"/>
      <w:lvlText w:val="%1."/>
      <w:lvlJc w:val="left"/>
      <w:pPr>
        <w:tabs>
          <w:tab w:val="num" w:pos="360"/>
        </w:tabs>
        <w:ind w:left="360" w:hanging="360"/>
      </w:pPr>
      <w:rPr>
        <w:rFonts w:cs="Times New Roman" w:hint="default"/>
        <w:b w:val="0"/>
        <w:color w:val="auto"/>
      </w:rPr>
    </w:lvl>
    <w:lvl w:ilvl="1" w:tplc="45AADBD4">
      <w:start w:val="2"/>
      <w:numFmt w:val="decimal"/>
      <w:lvlText w:val="%2"/>
      <w:lvlJc w:val="left"/>
      <w:pPr>
        <w:tabs>
          <w:tab w:val="num" w:pos="-720"/>
        </w:tabs>
        <w:ind w:left="-720" w:hanging="360"/>
      </w:pPr>
      <w:rPr>
        <w:rFonts w:cs="Times New Roman" w:hint="default"/>
        <w:b w:val="0"/>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2">
    <w:nsid w:val="47B95359"/>
    <w:multiLevelType w:val="multilevel"/>
    <w:tmpl w:val="4D60CE4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0"/>
        </w:tabs>
        <w:ind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1440"/>
        </w:tabs>
        <w:ind w:left="1440" w:hanging="360"/>
      </w:pPr>
      <w:rPr>
        <w:rFonts w:cs="Times New Roman"/>
      </w:rPr>
    </w:lvl>
    <w:lvl w:ilvl="5">
      <w:start w:val="1"/>
      <w:numFmt w:val="lowerRoman"/>
      <w:lvlText w:val="%6."/>
      <w:lvlJc w:val="right"/>
      <w:pPr>
        <w:tabs>
          <w:tab w:val="num" w:pos="2160"/>
        </w:tabs>
        <w:ind w:left="2160" w:hanging="18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right"/>
      <w:pPr>
        <w:tabs>
          <w:tab w:val="num" w:pos="4320"/>
        </w:tabs>
        <w:ind w:left="4320" w:hanging="180"/>
      </w:pPr>
      <w:rPr>
        <w:rFonts w:cs="Times New Roman"/>
      </w:rPr>
    </w:lvl>
  </w:abstractNum>
  <w:abstractNum w:abstractNumId="33">
    <w:nsid w:val="4C3023B6"/>
    <w:multiLevelType w:val="hybridMultilevel"/>
    <w:tmpl w:val="E38ADFB4"/>
    <w:lvl w:ilvl="0" w:tplc="1F5A25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nsid w:val="51B132CE"/>
    <w:multiLevelType w:val="hybridMultilevel"/>
    <w:tmpl w:val="C890BEF8"/>
    <w:lvl w:ilvl="0" w:tplc="B6B0ED14">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53581261"/>
    <w:multiLevelType w:val="hybridMultilevel"/>
    <w:tmpl w:val="D774F792"/>
    <w:lvl w:ilvl="0" w:tplc="5EAC5434">
      <w:start w:val="1"/>
      <w:numFmt w:val="decimal"/>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DE3942"/>
    <w:multiLevelType w:val="hybridMultilevel"/>
    <w:tmpl w:val="CC0A2D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1140AAA"/>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17F7E5C"/>
    <w:multiLevelType w:val="hybridMultilevel"/>
    <w:tmpl w:val="5FA82A04"/>
    <w:lvl w:ilvl="0" w:tplc="C55046F4">
      <w:start w:val="1"/>
      <w:numFmt w:val="decimal"/>
      <w:lvlText w:val="%1."/>
      <w:lvlJc w:val="left"/>
      <w:pPr>
        <w:tabs>
          <w:tab w:val="num" w:pos="720"/>
        </w:tabs>
        <w:ind w:left="720" w:hanging="360"/>
      </w:pPr>
      <w:rPr>
        <w:rFonts w:ascii="Arial" w:hAnsi="Arial"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2692B62"/>
    <w:multiLevelType w:val="hybridMultilevel"/>
    <w:tmpl w:val="6CA2DBBE"/>
    <w:lvl w:ilvl="0" w:tplc="BD96CDB0">
      <w:start w:val="1"/>
      <w:numFmt w:val="decimal"/>
      <w:lvlText w:val="%1."/>
      <w:lvlJc w:val="left"/>
      <w:pPr>
        <w:ind w:left="360" w:hanging="360"/>
      </w:pPr>
      <w:rPr>
        <w:rFonts w:cs="Times New Roman"/>
        <w:b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6563301"/>
    <w:multiLevelType w:val="hybridMultilevel"/>
    <w:tmpl w:val="2028E092"/>
    <w:lvl w:ilvl="0" w:tplc="53960B24">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7516B05"/>
    <w:multiLevelType w:val="hybridMultilevel"/>
    <w:tmpl w:val="DC50A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0970BF"/>
    <w:multiLevelType w:val="hybridMultilevel"/>
    <w:tmpl w:val="90A8E3CE"/>
    <w:lvl w:ilvl="0" w:tplc="97F642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46E605E"/>
    <w:multiLevelType w:val="hybridMultilevel"/>
    <w:tmpl w:val="AAA614DC"/>
    <w:lvl w:ilvl="0" w:tplc="1A769B90">
      <w:start w:val="1"/>
      <w:numFmt w:val="decimal"/>
      <w:lvlText w:val="%1."/>
      <w:lvlJc w:val="left"/>
      <w:pPr>
        <w:tabs>
          <w:tab w:val="num" w:pos="360"/>
        </w:tabs>
        <w:ind w:left="360" w:hanging="360"/>
      </w:pPr>
      <w:rPr>
        <w:rFonts w:cs="Times New Roman" w:hint="default"/>
        <w:b w:val="0"/>
      </w:rPr>
    </w:lvl>
    <w:lvl w:ilvl="1" w:tplc="93780F3A">
      <w:start w:val="2"/>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nsid w:val="7797339C"/>
    <w:multiLevelType w:val="hybridMultilevel"/>
    <w:tmpl w:val="B8B210E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6">
    <w:nsid w:val="7C104D65"/>
    <w:multiLevelType w:val="multilevel"/>
    <w:tmpl w:val="F4005602"/>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D49282E"/>
    <w:multiLevelType w:val="hybridMultilevel"/>
    <w:tmpl w:val="4ED6F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5"/>
  </w:num>
  <w:num w:numId="3">
    <w:abstractNumId w:val="8"/>
  </w:num>
  <w:num w:numId="4">
    <w:abstractNumId w:val="41"/>
  </w:num>
  <w:num w:numId="5">
    <w:abstractNumId w:val="22"/>
  </w:num>
  <w:num w:numId="6">
    <w:abstractNumId w:val="9"/>
  </w:num>
  <w:num w:numId="7">
    <w:abstractNumId w:val="15"/>
  </w:num>
  <w:num w:numId="8">
    <w:abstractNumId w:val="13"/>
  </w:num>
  <w:num w:numId="9">
    <w:abstractNumId w:val="39"/>
  </w:num>
  <w:num w:numId="10">
    <w:abstractNumId w:val="28"/>
  </w:num>
  <w:num w:numId="11">
    <w:abstractNumId w:val="18"/>
  </w:num>
  <w:num w:numId="12">
    <w:abstractNumId w:val="30"/>
  </w:num>
  <w:num w:numId="13">
    <w:abstractNumId w:val="19"/>
  </w:num>
  <w:num w:numId="14">
    <w:abstractNumId w:val="37"/>
  </w:num>
  <w:num w:numId="15">
    <w:abstractNumId w:val="12"/>
  </w:num>
  <w:num w:numId="16">
    <w:abstractNumId w:val="48"/>
  </w:num>
  <w:num w:numId="17">
    <w:abstractNumId w:val="47"/>
  </w:num>
  <w:num w:numId="18">
    <w:abstractNumId w:val="20"/>
  </w:num>
  <w:num w:numId="19">
    <w:abstractNumId w:val="16"/>
  </w:num>
  <w:num w:numId="20">
    <w:abstractNumId w:val="44"/>
  </w:num>
  <w:num w:numId="21">
    <w:abstractNumId w:val="26"/>
  </w:num>
  <w:num w:numId="22">
    <w:abstractNumId w:val="46"/>
  </w:num>
  <w:num w:numId="23">
    <w:abstractNumId w:val="1"/>
  </w:num>
  <w:num w:numId="24">
    <w:abstractNumId w:val="17"/>
  </w:num>
  <w:num w:numId="25">
    <w:abstractNumId w:val="0"/>
  </w:num>
  <w:num w:numId="26">
    <w:abstractNumId w:val="25"/>
  </w:num>
  <w:num w:numId="27">
    <w:abstractNumId w:val="5"/>
  </w:num>
  <w:num w:numId="28">
    <w:abstractNumId w:val="38"/>
  </w:num>
  <w:num w:numId="29">
    <w:abstractNumId w:val="27"/>
  </w:num>
  <w:num w:numId="30">
    <w:abstractNumId w:val="29"/>
  </w:num>
  <w:num w:numId="31">
    <w:abstractNumId w:val="6"/>
  </w:num>
  <w:num w:numId="32">
    <w:abstractNumId w:val="36"/>
  </w:num>
  <w:num w:numId="33">
    <w:abstractNumId w:val="33"/>
  </w:num>
  <w:num w:numId="34">
    <w:abstractNumId w:val="24"/>
  </w:num>
  <w:num w:numId="35">
    <w:abstractNumId w:val="3"/>
  </w:num>
  <w:num w:numId="36">
    <w:abstractNumId w:val="23"/>
  </w:num>
  <w:num w:numId="37">
    <w:abstractNumId w:val="11"/>
  </w:num>
  <w:num w:numId="38">
    <w:abstractNumId w:val="14"/>
  </w:num>
  <w:num w:numId="39">
    <w:abstractNumId w:val="10"/>
  </w:num>
  <w:num w:numId="40">
    <w:abstractNumId w:val="34"/>
  </w:num>
  <w:num w:numId="41">
    <w:abstractNumId w:val="3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3"/>
  </w:num>
  <w:num w:numId="45">
    <w:abstractNumId w:val="21"/>
  </w:num>
  <w:num w:numId="46">
    <w:abstractNumId w:val="4"/>
  </w:num>
  <w:num w:numId="47">
    <w:abstractNumId w:val="40"/>
  </w:num>
  <w:num w:numId="48">
    <w:abstractNumId w:val="7"/>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262B44"/>
    <w:rsid w:val="00005913"/>
    <w:rsid w:val="00012843"/>
    <w:rsid w:val="00012D36"/>
    <w:rsid w:val="00014365"/>
    <w:rsid w:val="00016256"/>
    <w:rsid w:val="00016CEE"/>
    <w:rsid w:val="0002016B"/>
    <w:rsid w:val="000204A4"/>
    <w:rsid w:val="000206F9"/>
    <w:rsid w:val="000216F5"/>
    <w:rsid w:val="00022803"/>
    <w:rsid w:val="00025F01"/>
    <w:rsid w:val="00027546"/>
    <w:rsid w:val="00034C4B"/>
    <w:rsid w:val="00034EB2"/>
    <w:rsid w:val="0003796D"/>
    <w:rsid w:val="000404B5"/>
    <w:rsid w:val="00040AD7"/>
    <w:rsid w:val="00042FF4"/>
    <w:rsid w:val="00045BCD"/>
    <w:rsid w:val="000460DB"/>
    <w:rsid w:val="00047268"/>
    <w:rsid w:val="0004726B"/>
    <w:rsid w:val="00055159"/>
    <w:rsid w:val="000554BA"/>
    <w:rsid w:val="00055D41"/>
    <w:rsid w:val="00057F2B"/>
    <w:rsid w:val="000612B3"/>
    <w:rsid w:val="0006482A"/>
    <w:rsid w:val="00072EFC"/>
    <w:rsid w:val="00073688"/>
    <w:rsid w:val="0007370A"/>
    <w:rsid w:val="00074202"/>
    <w:rsid w:val="00075151"/>
    <w:rsid w:val="00076DE2"/>
    <w:rsid w:val="00076E4E"/>
    <w:rsid w:val="000817AD"/>
    <w:rsid w:val="00082B9B"/>
    <w:rsid w:val="000838FB"/>
    <w:rsid w:val="000864FF"/>
    <w:rsid w:val="00086D6C"/>
    <w:rsid w:val="00087BCA"/>
    <w:rsid w:val="00087DD7"/>
    <w:rsid w:val="0009514A"/>
    <w:rsid w:val="00096D7B"/>
    <w:rsid w:val="00097993"/>
    <w:rsid w:val="000A638F"/>
    <w:rsid w:val="000A7D52"/>
    <w:rsid w:val="000B11BA"/>
    <w:rsid w:val="000B2DBD"/>
    <w:rsid w:val="000B59CA"/>
    <w:rsid w:val="000B5A97"/>
    <w:rsid w:val="000C1A62"/>
    <w:rsid w:val="000C27C4"/>
    <w:rsid w:val="000C409A"/>
    <w:rsid w:val="000C5A26"/>
    <w:rsid w:val="000C68EF"/>
    <w:rsid w:val="000C7FCE"/>
    <w:rsid w:val="000D4483"/>
    <w:rsid w:val="000D461C"/>
    <w:rsid w:val="000D4F41"/>
    <w:rsid w:val="000D6E9E"/>
    <w:rsid w:val="000D7E42"/>
    <w:rsid w:val="000E2E26"/>
    <w:rsid w:val="000E4377"/>
    <w:rsid w:val="000E522C"/>
    <w:rsid w:val="000F3595"/>
    <w:rsid w:val="000F3E6A"/>
    <w:rsid w:val="000F4EC8"/>
    <w:rsid w:val="000F635D"/>
    <w:rsid w:val="000F6D2F"/>
    <w:rsid w:val="0010051E"/>
    <w:rsid w:val="001010E9"/>
    <w:rsid w:val="00103345"/>
    <w:rsid w:val="001070CE"/>
    <w:rsid w:val="00111463"/>
    <w:rsid w:val="00115D6E"/>
    <w:rsid w:val="00120DDD"/>
    <w:rsid w:val="00122503"/>
    <w:rsid w:val="00122894"/>
    <w:rsid w:val="0012294A"/>
    <w:rsid w:val="00122A65"/>
    <w:rsid w:val="001258FF"/>
    <w:rsid w:val="0013277D"/>
    <w:rsid w:val="00132BA2"/>
    <w:rsid w:val="00134404"/>
    <w:rsid w:val="00136567"/>
    <w:rsid w:val="0013659B"/>
    <w:rsid w:val="00140217"/>
    <w:rsid w:val="00140558"/>
    <w:rsid w:val="00144DAC"/>
    <w:rsid w:val="001478D1"/>
    <w:rsid w:val="00147937"/>
    <w:rsid w:val="00151BAC"/>
    <w:rsid w:val="00153032"/>
    <w:rsid w:val="0015306C"/>
    <w:rsid w:val="00153075"/>
    <w:rsid w:val="001538E5"/>
    <w:rsid w:val="001563B3"/>
    <w:rsid w:val="00166202"/>
    <w:rsid w:val="00167769"/>
    <w:rsid w:val="0017194C"/>
    <w:rsid w:val="00171DBA"/>
    <w:rsid w:val="00172F82"/>
    <w:rsid w:val="0017623E"/>
    <w:rsid w:val="00176984"/>
    <w:rsid w:val="00180113"/>
    <w:rsid w:val="00183501"/>
    <w:rsid w:val="0018633B"/>
    <w:rsid w:val="00186BB0"/>
    <w:rsid w:val="00187B6C"/>
    <w:rsid w:val="00190637"/>
    <w:rsid w:val="001933B3"/>
    <w:rsid w:val="00193C14"/>
    <w:rsid w:val="00194B70"/>
    <w:rsid w:val="001959B9"/>
    <w:rsid w:val="001A0A32"/>
    <w:rsid w:val="001A3C5C"/>
    <w:rsid w:val="001A65C7"/>
    <w:rsid w:val="001A712B"/>
    <w:rsid w:val="001A71CF"/>
    <w:rsid w:val="001B1E2A"/>
    <w:rsid w:val="001B2415"/>
    <w:rsid w:val="001B2C94"/>
    <w:rsid w:val="001B72F9"/>
    <w:rsid w:val="001B7B23"/>
    <w:rsid w:val="001C336C"/>
    <w:rsid w:val="001C3444"/>
    <w:rsid w:val="001C4AB7"/>
    <w:rsid w:val="001C56E8"/>
    <w:rsid w:val="001C5FF9"/>
    <w:rsid w:val="001D253B"/>
    <w:rsid w:val="001D2574"/>
    <w:rsid w:val="001D2AEE"/>
    <w:rsid w:val="001D7718"/>
    <w:rsid w:val="001E4DCF"/>
    <w:rsid w:val="001E72AA"/>
    <w:rsid w:val="001E74C9"/>
    <w:rsid w:val="001F0DDD"/>
    <w:rsid w:val="001F31EC"/>
    <w:rsid w:val="001F71FC"/>
    <w:rsid w:val="00200C62"/>
    <w:rsid w:val="00203409"/>
    <w:rsid w:val="00210204"/>
    <w:rsid w:val="00211541"/>
    <w:rsid w:val="00217C82"/>
    <w:rsid w:val="002203BD"/>
    <w:rsid w:val="00220D50"/>
    <w:rsid w:val="00221461"/>
    <w:rsid w:val="00221736"/>
    <w:rsid w:val="00223F74"/>
    <w:rsid w:val="002268E3"/>
    <w:rsid w:val="00227897"/>
    <w:rsid w:val="00232611"/>
    <w:rsid w:val="00232729"/>
    <w:rsid w:val="002359CE"/>
    <w:rsid w:val="00236315"/>
    <w:rsid w:val="00236712"/>
    <w:rsid w:val="002453F2"/>
    <w:rsid w:val="00245568"/>
    <w:rsid w:val="0024576B"/>
    <w:rsid w:val="00251678"/>
    <w:rsid w:val="0025769A"/>
    <w:rsid w:val="002617AC"/>
    <w:rsid w:val="00262B44"/>
    <w:rsid w:val="0026361D"/>
    <w:rsid w:val="00266F46"/>
    <w:rsid w:val="0027423F"/>
    <w:rsid w:val="0027485B"/>
    <w:rsid w:val="00274E9E"/>
    <w:rsid w:val="002750FE"/>
    <w:rsid w:val="0027603E"/>
    <w:rsid w:val="00276B4A"/>
    <w:rsid w:val="00277527"/>
    <w:rsid w:val="00280567"/>
    <w:rsid w:val="00281D6B"/>
    <w:rsid w:val="00284276"/>
    <w:rsid w:val="00287721"/>
    <w:rsid w:val="00292556"/>
    <w:rsid w:val="00292EFA"/>
    <w:rsid w:val="00293AAA"/>
    <w:rsid w:val="00294B7B"/>
    <w:rsid w:val="002967EB"/>
    <w:rsid w:val="002A0748"/>
    <w:rsid w:val="002A1BE3"/>
    <w:rsid w:val="002A4C37"/>
    <w:rsid w:val="002B1428"/>
    <w:rsid w:val="002B24B0"/>
    <w:rsid w:val="002B425B"/>
    <w:rsid w:val="002B42E6"/>
    <w:rsid w:val="002B4807"/>
    <w:rsid w:val="002B540B"/>
    <w:rsid w:val="002C1444"/>
    <w:rsid w:val="002C54DE"/>
    <w:rsid w:val="002C6F64"/>
    <w:rsid w:val="002C7BCF"/>
    <w:rsid w:val="002C7C53"/>
    <w:rsid w:val="002D26E1"/>
    <w:rsid w:val="002D2BAF"/>
    <w:rsid w:val="002D4D2B"/>
    <w:rsid w:val="002D503A"/>
    <w:rsid w:val="002D72BA"/>
    <w:rsid w:val="002E1EF4"/>
    <w:rsid w:val="002E287D"/>
    <w:rsid w:val="002E3F9A"/>
    <w:rsid w:val="002E6353"/>
    <w:rsid w:val="002E78DF"/>
    <w:rsid w:val="002F0079"/>
    <w:rsid w:val="002F2178"/>
    <w:rsid w:val="002F6C87"/>
    <w:rsid w:val="003020D2"/>
    <w:rsid w:val="00304960"/>
    <w:rsid w:val="0030642A"/>
    <w:rsid w:val="00311198"/>
    <w:rsid w:val="003157D3"/>
    <w:rsid w:val="00316696"/>
    <w:rsid w:val="00317E37"/>
    <w:rsid w:val="00320070"/>
    <w:rsid w:val="00320B26"/>
    <w:rsid w:val="00320CC2"/>
    <w:rsid w:val="0032156A"/>
    <w:rsid w:val="00321CD5"/>
    <w:rsid w:val="0032207E"/>
    <w:rsid w:val="0032211D"/>
    <w:rsid w:val="00322B31"/>
    <w:rsid w:val="00325792"/>
    <w:rsid w:val="003262DC"/>
    <w:rsid w:val="003277BE"/>
    <w:rsid w:val="00334356"/>
    <w:rsid w:val="00334D27"/>
    <w:rsid w:val="00336AFD"/>
    <w:rsid w:val="00336D2E"/>
    <w:rsid w:val="00341131"/>
    <w:rsid w:val="00344EAE"/>
    <w:rsid w:val="00345D73"/>
    <w:rsid w:val="003507E0"/>
    <w:rsid w:val="00352E9B"/>
    <w:rsid w:val="003535CC"/>
    <w:rsid w:val="003558B5"/>
    <w:rsid w:val="003635CC"/>
    <w:rsid w:val="00370B22"/>
    <w:rsid w:val="00371500"/>
    <w:rsid w:val="00371AA7"/>
    <w:rsid w:val="003735B7"/>
    <w:rsid w:val="0037370A"/>
    <w:rsid w:val="00380F7A"/>
    <w:rsid w:val="00383E25"/>
    <w:rsid w:val="00387D7F"/>
    <w:rsid w:val="00390371"/>
    <w:rsid w:val="00390A83"/>
    <w:rsid w:val="00391BAE"/>
    <w:rsid w:val="00392BC2"/>
    <w:rsid w:val="00397B9D"/>
    <w:rsid w:val="003A246B"/>
    <w:rsid w:val="003A379A"/>
    <w:rsid w:val="003A4E24"/>
    <w:rsid w:val="003A4F4F"/>
    <w:rsid w:val="003A5E17"/>
    <w:rsid w:val="003A7EF1"/>
    <w:rsid w:val="003A7F7E"/>
    <w:rsid w:val="003B1676"/>
    <w:rsid w:val="003B67C1"/>
    <w:rsid w:val="003C1BC3"/>
    <w:rsid w:val="003C5D27"/>
    <w:rsid w:val="003C7984"/>
    <w:rsid w:val="003D3D83"/>
    <w:rsid w:val="003D3F47"/>
    <w:rsid w:val="003D4470"/>
    <w:rsid w:val="003E12C5"/>
    <w:rsid w:val="003E3810"/>
    <w:rsid w:val="003E3B8B"/>
    <w:rsid w:val="003E4CBE"/>
    <w:rsid w:val="003E4F14"/>
    <w:rsid w:val="003E5CDB"/>
    <w:rsid w:val="003E638B"/>
    <w:rsid w:val="003E74BC"/>
    <w:rsid w:val="003E7A4A"/>
    <w:rsid w:val="003F0734"/>
    <w:rsid w:val="003F74C1"/>
    <w:rsid w:val="003F7D7B"/>
    <w:rsid w:val="00401359"/>
    <w:rsid w:val="00402C34"/>
    <w:rsid w:val="00404159"/>
    <w:rsid w:val="004057E6"/>
    <w:rsid w:val="00405F66"/>
    <w:rsid w:val="00406FB1"/>
    <w:rsid w:val="004075CC"/>
    <w:rsid w:val="00411038"/>
    <w:rsid w:val="004225B8"/>
    <w:rsid w:val="00424058"/>
    <w:rsid w:val="00424B10"/>
    <w:rsid w:val="0042692C"/>
    <w:rsid w:val="00430C10"/>
    <w:rsid w:val="00430F06"/>
    <w:rsid w:val="00431023"/>
    <w:rsid w:val="004327C1"/>
    <w:rsid w:val="00432D14"/>
    <w:rsid w:val="00435181"/>
    <w:rsid w:val="004358A5"/>
    <w:rsid w:val="004400C0"/>
    <w:rsid w:val="004469F1"/>
    <w:rsid w:val="00447759"/>
    <w:rsid w:val="00447CC3"/>
    <w:rsid w:val="00447D8B"/>
    <w:rsid w:val="00450EC5"/>
    <w:rsid w:val="00453392"/>
    <w:rsid w:val="00454792"/>
    <w:rsid w:val="00456F83"/>
    <w:rsid w:val="00457944"/>
    <w:rsid w:val="00466378"/>
    <w:rsid w:val="00466CEE"/>
    <w:rsid w:val="004747C6"/>
    <w:rsid w:val="004751F8"/>
    <w:rsid w:val="0047572A"/>
    <w:rsid w:val="0048209C"/>
    <w:rsid w:val="00483A58"/>
    <w:rsid w:val="00485FC9"/>
    <w:rsid w:val="0049014F"/>
    <w:rsid w:val="004A03AD"/>
    <w:rsid w:val="004A168D"/>
    <w:rsid w:val="004A30F1"/>
    <w:rsid w:val="004A317E"/>
    <w:rsid w:val="004A440B"/>
    <w:rsid w:val="004A56E0"/>
    <w:rsid w:val="004A66F9"/>
    <w:rsid w:val="004A7B34"/>
    <w:rsid w:val="004B13E5"/>
    <w:rsid w:val="004B2984"/>
    <w:rsid w:val="004B2F41"/>
    <w:rsid w:val="004B6D27"/>
    <w:rsid w:val="004B7AFF"/>
    <w:rsid w:val="004C10CC"/>
    <w:rsid w:val="004C36FA"/>
    <w:rsid w:val="004C5743"/>
    <w:rsid w:val="004D031B"/>
    <w:rsid w:val="004D0337"/>
    <w:rsid w:val="004D2CF0"/>
    <w:rsid w:val="004D5D69"/>
    <w:rsid w:val="004E0019"/>
    <w:rsid w:val="004E030D"/>
    <w:rsid w:val="004E159D"/>
    <w:rsid w:val="004E4017"/>
    <w:rsid w:val="004E65BD"/>
    <w:rsid w:val="004E6B5B"/>
    <w:rsid w:val="004E7E1A"/>
    <w:rsid w:val="004F24A8"/>
    <w:rsid w:val="004F5357"/>
    <w:rsid w:val="004F6BDF"/>
    <w:rsid w:val="00501D5A"/>
    <w:rsid w:val="00505FE9"/>
    <w:rsid w:val="00507037"/>
    <w:rsid w:val="00507D16"/>
    <w:rsid w:val="005122FF"/>
    <w:rsid w:val="00512771"/>
    <w:rsid w:val="00513132"/>
    <w:rsid w:val="005162F4"/>
    <w:rsid w:val="00516CD3"/>
    <w:rsid w:val="005204AA"/>
    <w:rsid w:val="00523960"/>
    <w:rsid w:val="00530EF4"/>
    <w:rsid w:val="0053149F"/>
    <w:rsid w:val="005328A3"/>
    <w:rsid w:val="005379B3"/>
    <w:rsid w:val="005408E4"/>
    <w:rsid w:val="00540E7D"/>
    <w:rsid w:val="00545596"/>
    <w:rsid w:val="005460BC"/>
    <w:rsid w:val="0054678E"/>
    <w:rsid w:val="00547AB8"/>
    <w:rsid w:val="00560830"/>
    <w:rsid w:val="00565A77"/>
    <w:rsid w:val="005662C3"/>
    <w:rsid w:val="005733D3"/>
    <w:rsid w:val="0057553A"/>
    <w:rsid w:val="00576E07"/>
    <w:rsid w:val="00576E45"/>
    <w:rsid w:val="005806E3"/>
    <w:rsid w:val="00580B2B"/>
    <w:rsid w:val="005816DF"/>
    <w:rsid w:val="00583DD3"/>
    <w:rsid w:val="0059577B"/>
    <w:rsid w:val="005965D5"/>
    <w:rsid w:val="005A04A1"/>
    <w:rsid w:val="005A0BCD"/>
    <w:rsid w:val="005A15BD"/>
    <w:rsid w:val="005A1D4B"/>
    <w:rsid w:val="005A286B"/>
    <w:rsid w:val="005A38D8"/>
    <w:rsid w:val="005B408B"/>
    <w:rsid w:val="005B6306"/>
    <w:rsid w:val="005B65FF"/>
    <w:rsid w:val="005B780E"/>
    <w:rsid w:val="005C37D6"/>
    <w:rsid w:val="005C3C11"/>
    <w:rsid w:val="005D0090"/>
    <w:rsid w:val="005D1847"/>
    <w:rsid w:val="005D5540"/>
    <w:rsid w:val="005D65D8"/>
    <w:rsid w:val="005E0AEB"/>
    <w:rsid w:val="005E4271"/>
    <w:rsid w:val="005F17CA"/>
    <w:rsid w:val="005F5657"/>
    <w:rsid w:val="00601F18"/>
    <w:rsid w:val="00602F63"/>
    <w:rsid w:val="00604287"/>
    <w:rsid w:val="00604EC3"/>
    <w:rsid w:val="0060619A"/>
    <w:rsid w:val="0061131E"/>
    <w:rsid w:val="006118C0"/>
    <w:rsid w:val="00612BFC"/>
    <w:rsid w:val="00613672"/>
    <w:rsid w:val="00613F88"/>
    <w:rsid w:val="0061406F"/>
    <w:rsid w:val="006158CE"/>
    <w:rsid w:val="006168FC"/>
    <w:rsid w:val="00617188"/>
    <w:rsid w:val="00621DD3"/>
    <w:rsid w:val="00622023"/>
    <w:rsid w:val="00624C55"/>
    <w:rsid w:val="00625CB3"/>
    <w:rsid w:val="0063201E"/>
    <w:rsid w:val="006364C5"/>
    <w:rsid w:val="00645C0A"/>
    <w:rsid w:val="00646A84"/>
    <w:rsid w:val="00646DEE"/>
    <w:rsid w:val="0064772E"/>
    <w:rsid w:val="0065120B"/>
    <w:rsid w:val="00651BD9"/>
    <w:rsid w:val="00654B3A"/>
    <w:rsid w:val="00655DDA"/>
    <w:rsid w:val="00657625"/>
    <w:rsid w:val="00660051"/>
    <w:rsid w:val="00660901"/>
    <w:rsid w:val="00664106"/>
    <w:rsid w:val="006647B8"/>
    <w:rsid w:val="006700B0"/>
    <w:rsid w:val="00672747"/>
    <w:rsid w:val="00673CF8"/>
    <w:rsid w:val="006824A3"/>
    <w:rsid w:val="00684672"/>
    <w:rsid w:val="0068586E"/>
    <w:rsid w:val="00695946"/>
    <w:rsid w:val="00696551"/>
    <w:rsid w:val="006A2920"/>
    <w:rsid w:val="006A3C0B"/>
    <w:rsid w:val="006A4ABA"/>
    <w:rsid w:val="006B1EC3"/>
    <w:rsid w:val="006B23CF"/>
    <w:rsid w:val="006B3047"/>
    <w:rsid w:val="006B39D4"/>
    <w:rsid w:val="006B64B6"/>
    <w:rsid w:val="006B709E"/>
    <w:rsid w:val="006C226B"/>
    <w:rsid w:val="006C5C35"/>
    <w:rsid w:val="006C6394"/>
    <w:rsid w:val="006C6D90"/>
    <w:rsid w:val="006D29B8"/>
    <w:rsid w:val="006D4A3E"/>
    <w:rsid w:val="006E0E05"/>
    <w:rsid w:val="006E125A"/>
    <w:rsid w:val="006E24F2"/>
    <w:rsid w:val="006E33BA"/>
    <w:rsid w:val="006E3A7A"/>
    <w:rsid w:val="006E40C7"/>
    <w:rsid w:val="006E570D"/>
    <w:rsid w:val="006E5BCB"/>
    <w:rsid w:val="006E74A2"/>
    <w:rsid w:val="006E75D7"/>
    <w:rsid w:val="006F2B09"/>
    <w:rsid w:val="006F3189"/>
    <w:rsid w:val="006F3284"/>
    <w:rsid w:val="006F4B0C"/>
    <w:rsid w:val="006F539F"/>
    <w:rsid w:val="006F5629"/>
    <w:rsid w:val="00701684"/>
    <w:rsid w:val="0070197B"/>
    <w:rsid w:val="00702A6E"/>
    <w:rsid w:val="00704C5D"/>
    <w:rsid w:val="00715035"/>
    <w:rsid w:val="00715FCF"/>
    <w:rsid w:val="0071614A"/>
    <w:rsid w:val="00721732"/>
    <w:rsid w:val="007222B3"/>
    <w:rsid w:val="00724202"/>
    <w:rsid w:val="00726EC3"/>
    <w:rsid w:val="0073027E"/>
    <w:rsid w:val="007317AC"/>
    <w:rsid w:val="0073299A"/>
    <w:rsid w:val="007329A3"/>
    <w:rsid w:val="007374B9"/>
    <w:rsid w:val="00737FB2"/>
    <w:rsid w:val="00740CCD"/>
    <w:rsid w:val="00743795"/>
    <w:rsid w:val="00745038"/>
    <w:rsid w:val="00745260"/>
    <w:rsid w:val="0075147D"/>
    <w:rsid w:val="007519E6"/>
    <w:rsid w:val="00754BB5"/>
    <w:rsid w:val="00756D06"/>
    <w:rsid w:val="00757329"/>
    <w:rsid w:val="007611B9"/>
    <w:rsid w:val="007621B2"/>
    <w:rsid w:val="00766632"/>
    <w:rsid w:val="007701FE"/>
    <w:rsid w:val="00775056"/>
    <w:rsid w:val="00777946"/>
    <w:rsid w:val="00783508"/>
    <w:rsid w:val="0078558F"/>
    <w:rsid w:val="00786C7F"/>
    <w:rsid w:val="007902C3"/>
    <w:rsid w:val="00794479"/>
    <w:rsid w:val="00795FEE"/>
    <w:rsid w:val="00796CAC"/>
    <w:rsid w:val="007A0D4C"/>
    <w:rsid w:val="007A20F3"/>
    <w:rsid w:val="007A40A1"/>
    <w:rsid w:val="007A4605"/>
    <w:rsid w:val="007A5BFD"/>
    <w:rsid w:val="007A6CB4"/>
    <w:rsid w:val="007A7147"/>
    <w:rsid w:val="007B0079"/>
    <w:rsid w:val="007B0D90"/>
    <w:rsid w:val="007B13F0"/>
    <w:rsid w:val="007B2D83"/>
    <w:rsid w:val="007B581C"/>
    <w:rsid w:val="007C0CED"/>
    <w:rsid w:val="007C2A72"/>
    <w:rsid w:val="007C429A"/>
    <w:rsid w:val="007C4C8D"/>
    <w:rsid w:val="007C5792"/>
    <w:rsid w:val="007C6B46"/>
    <w:rsid w:val="007C7C2C"/>
    <w:rsid w:val="007E3674"/>
    <w:rsid w:val="007E4066"/>
    <w:rsid w:val="007E493E"/>
    <w:rsid w:val="007E5DF9"/>
    <w:rsid w:val="007E6968"/>
    <w:rsid w:val="007F0221"/>
    <w:rsid w:val="00800268"/>
    <w:rsid w:val="008026E8"/>
    <w:rsid w:val="00803756"/>
    <w:rsid w:val="008053B1"/>
    <w:rsid w:val="0080679D"/>
    <w:rsid w:val="00807852"/>
    <w:rsid w:val="00807F9C"/>
    <w:rsid w:val="00811F60"/>
    <w:rsid w:val="00812826"/>
    <w:rsid w:val="00813A17"/>
    <w:rsid w:val="00813EE2"/>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6E12"/>
    <w:rsid w:val="00852BCE"/>
    <w:rsid w:val="0085401C"/>
    <w:rsid w:val="008545F5"/>
    <w:rsid w:val="00855BBE"/>
    <w:rsid w:val="00861D8F"/>
    <w:rsid w:val="00862EFF"/>
    <w:rsid w:val="00864C5E"/>
    <w:rsid w:val="00870543"/>
    <w:rsid w:val="008715A1"/>
    <w:rsid w:val="008726B6"/>
    <w:rsid w:val="00872DD7"/>
    <w:rsid w:val="00874EDF"/>
    <w:rsid w:val="00882E5D"/>
    <w:rsid w:val="00883F51"/>
    <w:rsid w:val="008845AD"/>
    <w:rsid w:val="00885634"/>
    <w:rsid w:val="00886621"/>
    <w:rsid w:val="00887B5D"/>
    <w:rsid w:val="00890319"/>
    <w:rsid w:val="008903A6"/>
    <w:rsid w:val="00891B26"/>
    <w:rsid w:val="00892736"/>
    <w:rsid w:val="00894281"/>
    <w:rsid w:val="008A0431"/>
    <w:rsid w:val="008A2174"/>
    <w:rsid w:val="008A2AE4"/>
    <w:rsid w:val="008A49CF"/>
    <w:rsid w:val="008A4A23"/>
    <w:rsid w:val="008B1024"/>
    <w:rsid w:val="008B1A34"/>
    <w:rsid w:val="008B46D0"/>
    <w:rsid w:val="008B53C1"/>
    <w:rsid w:val="008B5F60"/>
    <w:rsid w:val="008B6017"/>
    <w:rsid w:val="008C7484"/>
    <w:rsid w:val="008C771C"/>
    <w:rsid w:val="008C7E2B"/>
    <w:rsid w:val="008D3BF9"/>
    <w:rsid w:val="008E16CF"/>
    <w:rsid w:val="008E37AF"/>
    <w:rsid w:val="008E6960"/>
    <w:rsid w:val="008F094E"/>
    <w:rsid w:val="008F1A2B"/>
    <w:rsid w:val="008F2C19"/>
    <w:rsid w:val="008F73D0"/>
    <w:rsid w:val="008F7B44"/>
    <w:rsid w:val="00902A9E"/>
    <w:rsid w:val="009038F2"/>
    <w:rsid w:val="009050B2"/>
    <w:rsid w:val="009107C9"/>
    <w:rsid w:val="009113D6"/>
    <w:rsid w:val="00911C50"/>
    <w:rsid w:val="0091424A"/>
    <w:rsid w:val="0091573B"/>
    <w:rsid w:val="00916A58"/>
    <w:rsid w:val="0092120F"/>
    <w:rsid w:val="00921E25"/>
    <w:rsid w:val="00922217"/>
    <w:rsid w:val="009225FA"/>
    <w:rsid w:val="0092329C"/>
    <w:rsid w:val="00936031"/>
    <w:rsid w:val="0094083A"/>
    <w:rsid w:val="00942DC1"/>
    <w:rsid w:val="00943D47"/>
    <w:rsid w:val="009440D2"/>
    <w:rsid w:val="00946921"/>
    <w:rsid w:val="0095431A"/>
    <w:rsid w:val="0095478C"/>
    <w:rsid w:val="00956491"/>
    <w:rsid w:val="009627CF"/>
    <w:rsid w:val="00963D06"/>
    <w:rsid w:val="0096464F"/>
    <w:rsid w:val="009655F7"/>
    <w:rsid w:val="00966EAF"/>
    <w:rsid w:val="009707F4"/>
    <w:rsid w:val="00971826"/>
    <w:rsid w:val="00974296"/>
    <w:rsid w:val="00975C42"/>
    <w:rsid w:val="009765C8"/>
    <w:rsid w:val="0097749D"/>
    <w:rsid w:val="00981FAB"/>
    <w:rsid w:val="0098453B"/>
    <w:rsid w:val="009868AF"/>
    <w:rsid w:val="00986A76"/>
    <w:rsid w:val="00986B4D"/>
    <w:rsid w:val="00987DBE"/>
    <w:rsid w:val="009913A6"/>
    <w:rsid w:val="00997147"/>
    <w:rsid w:val="0099773C"/>
    <w:rsid w:val="00997DF4"/>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4468"/>
    <w:rsid w:val="009F1F10"/>
    <w:rsid w:val="00A04C4C"/>
    <w:rsid w:val="00A05B20"/>
    <w:rsid w:val="00A073A0"/>
    <w:rsid w:val="00A1467B"/>
    <w:rsid w:val="00A15F9A"/>
    <w:rsid w:val="00A16151"/>
    <w:rsid w:val="00A2010E"/>
    <w:rsid w:val="00A2065D"/>
    <w:rsid w:val="00A2278B"/>
    <w:rsid w:val="00A260DA"/>
    <w:rsid w:val="00A26332"/>
    <w:rsid w:val="00A26F61"/>
    <w:rsid w:val="00A2702D"/>
    <w:rsid w:val="00A32D4D"/>
    <w:rsid w:val="00A35268"/>
    <w:rsid w:val="00A41612"/>
    <w:rsid w:val="00A41BEC"/>
    <w:rsid w:val="00A429D0"/>
    <w:rsid w:val="00A431A9"/>
    <w:rsid w:val="00A434CD"/>
    <w:rsid w:val="00A43584"/>
    <w:rsid w:val="00A44F7F"/>
    <w:rsid w:val="00A45F17"/>
    <w:rsid w:val="00A50A54"/>
    <w:rsid w:val="00A525AE"/>
    <w:rsid w:val="00A542A5"/>
    <w:rsid w:val="00A54976"/>
    <w:rsid w:val="00A552F0"/>
    <w:rsid w:val="00A57A64"/>
    <w:rsid w:val="00A61A28"/>
    <w:rsid w:val="00A678FF"/>
    <w:rsid w:val="00A715D1"/>
    <w:rsid w:val="00A74994"/>
    <w:rsid w:val="00A74EFF"/>
    <w:rsid w:val="00A77492"/>
    <w:rsid w:val="00A80EEB"/>
    <w:rsid w:val="00A812A8"/>
    <w:rsid w:val="00A844A9"/>
    <w:rsid w:val="00A91158"/>
    <w:rsid w:val="00AA5AE5"/>
    <w:rsid w:val="00AA78AC"/>
    <w:rsid w:val="00AA7E40"/>
    <w:rsid w:val="00AB0635"/>
    <w:rsid w:val="00AB2DED"/>
    <w:rsid w:val="00AB3857"/>
    <w:rsid w:val="00AB3F2D"/>
    <w:rsid w:val="00AB643D"/>
    <w:rsid w:val="00AB7C42"/>
    <w:rsid w:val="00AC33C9"/>
    <w:rsid w:val="00AC3F9C"/>
    <w:rsid w:val="00AC79AF"/>
    <w:rsid w:val="00AD0608"/>
    <w:rsid w:val="00AD0696"/>
    <w:rsid w:val="00AD245E"/>
    <w:rsid w:val="00AD39EF"/>
    <w:rsid w:val="00AD60E8"/>
    <w:rsid w:val="00AD64AF"/>
    <w:rsid w:val="00AD7C32"/>
    <w:rsid w:val="00AE4494"/>
    <w:rsid w:val="00AE66A1"/>
    <w:rsid w:val="00AF440E"/>
    <w:rsid w:val="00AF5A27"/>
    <w:rsid w:val="00AF5FD4"/>
    <w:rsid w:val="00AF7924"/>
    <w:rsid w:val="00B02778"/>
    <w:rsid w:val="00B034F4"/>
    <w:rsid w:val="00B053E6"/>
    <w:rsid w:val="00B10DFC"/>
    <w:rsid w:val="00B15736"/>
    <w:rsid w:val="00B1624F"/>
    <w:rsid w:val="00B21CEE"/>
    <w:rsid w:val="00B22211"/>
    <w:rsid w:val="00B227FD"/>
    <w:rsid w:val="00B2543F"/>
    <w:rsid w:val="00B25F68"/>
    <w:rsid w:val="00B270CD"/>
    <w:rsid w:val="00B276DD"/>
    <w:rsid w:val="00B27854"/>
    <w:rsid w:val="00B3241D"/>
    <w:rsid w:val="00B33F9D"/>
    <w:rsid w:val="00B34A27"/>
    <w:rsid w:val="00B351AB"/>
    <w:rsid w:val="00B354A4"/>
    <w:rsid w:val="00B364C8"/>
    <w:rsid w:val="00B3745F"/>
    <w:rsid w:val="00B40B8A"/>
    <w:rsid w:val="00B42B9B"/>
    <w:rsid w:val="00B43BFF"/>
    <w:rsid w:val="00B51249"/>
    <w:rsid w:val="00B53AAB"/>
    <w:rsid w:val="00B54CF3"/>
    <w:rsid w:val="00B61D79"/>
    <w:rsid w:val="00B632B1"/>
    <w:rsid w:val="00B64B35"/>
    <w:rsid w:val="00B66C8D"/>
    <w:rsid w:val="00B67276"/>
    <w:rsid w:val="00B67F82"/>
    <w:rsid w:val="00B704FC"/>
    <w:rsid w:val="00B713E0"/>
    <w:rsid w:val="00B71BD0"/>
    <w:rsid w:val="00B73753"/>
    <w:rsid w:val="00B74AEF"/>
    <w:rsid w:val="00B76326"/>
    <w:rsid w:val="00B77129"/>
    <w:rsid w:val="00B775D6"/>
    <w:rsid w:val="00B80DB0"/>
    <w:rsid w:val="00B83702"/>
    <w:rsid w:val="00B83F32"/>
    <w:rsid w:val="00B92394"/>
    <w:rsid w:val="00B9299B"/>
    <w:rsid w:val="00B96CFE"/>
    <w:rsid w:val="00B96D02"/>
    <w:rsid w:val="00B97AFE"/>
    <w:rsid w:val="00BA1C82"/>
    <w:rsid w:val="00BA3D5D"/>
    <w:rsid w:val="00BA584A"/>
    <w:rsid w:val="00BA748A"/>
    <w:rsid w:val="00BA77DD"/>
    <w:rsid w:val="00BB24DF"/>
    <w:rsid w:val="00BB4C16"/>
    <w:rsid w:val="00BB6218"/>
    <w:rsid w:val="00BC13F2"/>
    <w:rsid w:val="00BC3276"/>
    <w:rsid w:val="00BC3351"/>
    <w:rsid w:val="00BC449F"/>
    <w:rsid w:val="00BC66BC"/>
    <w:rsid w:val="00BC708B"/>
    <w:rsid w:val="00BD16A3"/>
    <w:rsid w:val="00BD3756"/>
    <w:rsid w:val="00BD3C27"/>
    <w:rsid w:val="00BD4043"/>
    <w:rsid w:val="00BD4483"/>
    <w:rsid w:val="00BD70E0"/>
    <w:rsid w:val="00BE098A"/>
    <w:rsid w:val="00BE43FD"/>
    <w:rsid w:val="00BE5027"/>
    <w:rsid w:val="00BE554C"/>
    <w:rsid w:val="00BE58E5"/>
    <w:rsid w:val="00BF1DB9"/>
    <w:rsid w:val="00BF3AED"/>
    <w:rsid w:val="00BF3F84"/>
    <w:rsid w:val="00BF69EE"/>
    <w:rsid w:val="00C01346"/>
    <w:rsid w:val="00C03D16"/>
    <w:rsid w:val="00C07F96"/>
    <w:rsid w:val="00C10188"/>
    <w:rsid w:val="00C104CC"/>
    <w:rsid w:val="00C10552"/>
    <w:rsid w:val="00C122E0"/>
    <w:rsid w:val="00C16A71"/>
    <w:rsid w:val="00C24BC0"/>
    <w:rsid w:val="00C26435"/>
    <w:rsid w:val="00C26471"/>
    <w:rsid w:val="00C317F9"/>
    <w:rsid w:val="00C31EFE"/>
    <w:rsid w:val="00C37C21"/>
    <w:rsid w:val="00C423FF"/>
    <w:rsid w:val="00C43C3C"/>
    <w:rsid w:val="00C46B34"/>
    <w:rsid w:val="00C506DD"/>
    <w:rsid w:val="00C51B2E"/>
    <w:rsid w:val="00C534AE"/>
    <w:rsid w:val="00C56242"/>
    <w:rsid w:val="00C62323"/>
    <w:rsid w:val="00C65A67"/>
    <w:rsid w:val="00C677DA"/>
    <w:rsid w:val="00C67A5E"/>
    <w:rsid w:val="00C72A40"/>
    <w:rsid w:val="00C74EA0"/>
    <w:rsid w:val="00C750A2"/>
    <w:rsid w:val="00C7527F"/>
    <w:rsid w:val="00C75BF2"/>
    <w:rsid w:val="00C75EFC"/>
    <w:rsid w:val="00C77124"/>
    <w:rsid w:val="00C80426"/>
    <w:rsid w:val="00C90362"/>
    <w:rsid w:val="00C91177"/>
    <w:rsid w:val="00C91464"/>
    <w:rsid w:val="00C918CC"/>
    <w:rsid w:val="00C919BF"/>
    <w:rsid w:val="00C927C3"/>
    <w:rsid w:val="00C92D63"/>
    <w:rsid w:val="00C92F7F"/>
    <w:rsid w:val="00C949EE"/>
    <w:rsid w:val="00CA07BA"/>
    <w:rsid w:val="00CA4391"/>
    <w:rsid w:val="00CA508B"/>
    <w:rsid w:val="00CA652C"/>
    <w:rsid w:val="00CB216A"/>
    <w:rsid w:val="00CB2BD5"/>
    <w:rsid w:val="00CC0846"/>
    <w:rsid w:val="00CC4123"/>
    <w:rsid w:val="00CC4133"/>
    <w:rsid w:val="00CC5FB7"/>
    <w:rsid w:val="00CD3EC2"/>
    <w:rsid w:val="00CD7F7E"/>
    <w:rsid w:val="00CE2029"/>
    <w:rsid w:val="00CE2546"/>
    <w:rsid w:val="00CE2B06"/>
    <w:rsid w:val="00CE4101"/>
    <w:rsid w:val="00CF0130"/>
    <w:rsid w:val="00CF2973"/>
    <w:rsid w:val="00CF561C"/>
    <w:rsid w:val="00D0579F"/>
    <w:rsid w:val="00D12A38"/>
    <w:rsid w:val="00D168C5"/>
    <w:rsid w:val="00D20E1F"/>
    <w:rsid w:val="00D23A92"/>
    <w:rsid w:val="00D245F8"/>
    <w:rsid w:val="00D2662C"/>
    <w:rsid w:val="00D270CF"/>
    <w:rsid w:val="00D271C7"/>
    <w:rsid w:val="00D27C99"/>
    <w:rsid w:val="00D301B9"/>
    <w:rsid w:val="00D301E7"/>
    <w:rsid w:val="00D30440"/>
    <w:rsid w:val="00D30685"/>
    <w:rsid w:val="00D307BC"/>
    <w:rsid w:val="00D30F19"/>
    <w:rsid w:val="00D3578D"/>
    <w:rsid w:val="00D35AA6"/>
    <w:rsid w:val="00D367DA"/>
    <w:rsid w:val="00D53EAF"/>
    <w:rsid w:val="00D54E0C"/>
    <w:rsid w:val="00D556A2"/>
    <w:rsid w:val="00D558F6"/>
    <w:rsid w:val="00D5618E"/>
    <w:rsid w:val="00D56DA8"/>
    <w:rsid w:val="00D57340"/>
    <w:rsid w:val="00D62BB8"/>
    <w:rsid w:val="00D634EF"/>
    <w:rsid w:val="00D64966"/>
    <w:rsid w:val="00D65FC4"/>
    <w:rsid w:val="00D71E95"/>
    <w:rsid w:val="00D71F5C"/>
    <w:rsid w:val="00D73EE5"/>
    <w:rsid w:val="00D757A9"/>
    <w:rsid w:val="00D825E8"/>
    <w:rsid w:val="00D87053"/>
    <w:rsid w:val="00D90713"/>
    <w:rsid w:val="00D93D2D"/>
    <w:rsid w:val="00D95469"/>
    <w:rsid w:val="00DA0971"/>
    <w:rsid w:val="00DA1BC7"/>
    <w:rsid w:val="00DA2072"/>
    <w:rsid w:val="00DA2529"/>
    <w:rsid w:val="00DA3DE5"/>
    <w:rsid w:val="00DA43B4"/>
    <w:rsid w:val="00DA4C95"/>
    <w:rsid w:val="00DA70BB"/>
    <w:rsid w:val="00DA76C4"/>
    <w:rsid w:val="00DA7B46"/>
    <w:rsid w:val="00DB0999"/>
    <w:rsid w:val="00DB217A"/>
    <w:rsid w:val="00DB432C"/>
    <w:rsid w:val="00DB4763"/>
    <w:rsid w:val="00DB7A41"/>
    <w:rsid w:val="00DB7E8F"/>
    <w:rsid w:val="00DC0DF1"/>
    <w:rsid w:val="00DC23D5"/>
    <w:rsid w:val="00DC3F24"/>
    <w:rsid w:val="00DD0448"/>
    <w:rsid w:val="00DD2372"/>
    <w:rsid w:val="00DD59E3"/>
    <w:rsid w:val="00DD5FCD"/>
    <w:rsid w:val="00DE4218"/>
    <w:rsid w:val="00DE6DAC"/>
    <w:rsid w:val="00DE7240"/>
    <w:rsid w:val="00DF0D67"/>
    <w:rsid w:val="00DF2152"/>
    <w:rsid w:val="00DF70D4"/>
    <w:rsid w:val="00DF7297"/>
    <w:rsid w:val="00E02968"/>
    <w:rsid w:val="00E03792"/>
    <w:rsid w:val="00E05983"/>
    <w:rsid w:val="00E077F0"/>
    <w:rsid w:val="00E07B57"/>
    <w:rsid w:val="00E10DC0"/>
    <w:rsid w:val="00E13E89"/>
    <w:rsid w:val="00E15407"/>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1E05"/>
    <w:rsid w:val="00E50B1A"/>
    <w:rsid w:val="00E5309A"/>
    <w:rsid w:val="00E54ABB"/>
    <w:rsid w:val="00E5609B"/>
    <w:rsid w:val="00E570E3"/>
    <w:rsid w:val="00E645ED"/>
    <w:rsid w:val="00E65754"/>
    <w:rsid w:val="00E73EF4"/>
    <w:rsid w:val="00E74158"/>
    <w:rsid w:val="00E7552B"/>
    <w:rsid w:val="00E75CA9"/>
    <w:rsid w:val="00E83BC8"/>
    <w:rsid w:val="00E8719F"/>
    <w:rsid w:val="00E930DE"/>
    <w:rsid w:val="00E93964"/>
    <w:rsid w:val="00E940C9"/>
    <w:rsid w:val="00E97B9C"/>
    <w:rsid w:val="00EA0B22"/>
    <w:rsid w:val="00EA152C"/>
    <w:rsid w:val="00EA1E67"/>
    <w:rsid w:val="00EA39B4"/>
    <w:rsid w:val="00EA594C"/>
    <w:rsid w:val="00EB0A9B"/>
    <w:rsid w:val="00EB406D"/>
    <w:rsid w:val="00EB5AA9"/>
    <w:rsid w:val="00EB7C71"/>
    <w:rsid w:val="00EC0BF5"/>
    <w:rsid w:val="00EC2016"/>
    <w:rsid w:val="00EC43A3"/>
    <w:rsid w:val="00ED10A4"/>
    <w:rsid w:val="00ED591E"/>
    <w:rsid w:val="00ED6561"/>
    <w:rsid w:val="00ED756F"/>
    <w:rsid w:val="00EE07B7"/>
    <w:rsid w:val="00EE1DD1"/>
    <w:rsid w:val="00EE2763"/>
    <w:rsid w:val="00EE40BD"/>
    <w:rsid w:val="00EE5303"/>
    <w:rsid w:val="00EE6E2C"/>
    <w:rsid w:val="00EF09A0"/>
    <w:rsid w:val="00EF09E3"/>
    <w:rsid w:val="00EF287F"/>
    <w:rsid w:val="00EF2F91"/>
    <w:rsid w:val="00EF3BAA"/>
    <w:rsid w:val="00EF5C33"/>
    <w:rsid w:val="00EF5F22"/>
    <w:rsid w:val="00EF5F50"/>
    <w:rsid w:val="00EF6E5B"/>
    <w:rsid w:val="00F0151D"/>
    <w:rsid w:val="00F02747"/>
    <w:rsid w:val="00F0274E"/>
    <w:rsid w:val="00F0528C"/>
    <w:rsid w:val="00F14AB6"/>
    <w:rsid w:val="00F14F46"/>
    <w:rsid w:val="00F176DC"/>
    <w:rsid w:val="00F179D2"/>
    <w:rsid w:val="00F254AA"/>
    <w:rsid w:val="00F25ABC"/>
    <w:rsid w:val="00F25C1A"/>
    <w:rsid w:val="00F27F7D"/>
    <w:rsid w:val="00F303EC"/>
    <w:rsid w:val="00F308BE"/>
    <w:rsid w:val="00F3505A"/>
    <w:rsid w:val="00F42BA7"/>
    <w:rsid w:val="00F43D29"/>
    <w:rsid w:val="00F464F8"/>
    <w:rsid w:val="00F558CD"/>
    <w:rsid w:val="00F61F85"/>
    <w:rsid w:val="00F6416C"/>
    <w:rsid w:val="00F72C34"/>
    <w:rsid w:val="00F75A8B"/>
    <w:rsid w:val="00F81559"/>
    <w:rsid w:val="00F81909"/>
    <w:rsid w:val="00F823C2"/>
    <w:rsid w:val="00F83246"/>
    <w:rsid w:val="00F86216"/>
    <w:rsid w:val="00F8680A"/>
    <w:rsid w:val="00F915ED"/>
    <w:rsid w:val="00F965E6"/>
    <w:rsid w:val="00FA0985"/>
    <w:rsid w:val="00FA2BCC"/>
    <w:rsid w:val="00FA5737"/>
    <w:rsid w:val="00FA70EC"/>
    <w:rsid w:val="00FA7D52"/>
    <w:rsid w:val="00FB3C5A"/>
    <w:rsid w:val="00FB3F4C"/>
    <w:rsid w:val="00FB5C94"/>
    <w:rsid w:val="00FB6409"/>
    <w:rsid w:val="00FB7351"/>
    <w:rsid w:val="00FB7717"/>
    <w:rsid w:val="00FC27E8"/>
    <w:rsid w:val="00FC29D8"/>
    <w:rsid w:val="00FC3001"/>
    <w:rsid w:val="00FC74DB"/>
    <w:rsid w:val="00FD37A2"/>
    <w:rsid w:val="00FD3F64"/>
    <w:rsid w:val="00FD3FC3"/>
    <w:rsid w:val="00FD7019"/>
    <w:rsid w:val="00FD70CD"/>
    <w:rsid w:val="00FE0600"/>
    <w:rsid w:val="00FE17E0"/>
    <w:rsid w:val="00FE46F4"/>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E5D"/>
    <w:rPr>
      <w:sz w:val="24"/>
      <w:szCs w:val="24"/>
      <w:lang w:val="en-GB"/>
    </w:rPr>
  </w:style>
  <w:style w:type="paragraph" w:styleId="Heading2">
    <w:name w:val="heading 2"/>
    <w:basedOn w:val="Normal"/>
    <w:next w:val="Normal"/>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C3001"/>
    <w:rPr>
      <w:rFonts w:ascii="Tahoma" w:hAnsi="Tahoma" w:cs="Tahoma"/>
      <w:sz w:val="16"/>
      <w:szCs w:val="16"/>
    </w:rPr>
  </w:style>
  <w:style w:type="paragraph" w:styleId="Header">
    <w:name w:val="header"/>
    <w:basedOn w:val="Normal"/>
    <w:link w:val="HeaderChar"/>
    <w:uiPriority w:val="99"/>
    <w:rsid w:val="00E10DC0"/>
    <w:pPr>
      <w:tabs>
        <w:tab w:val="center" w:pos="4320"/>
        <w:tab w:val="right" w:pos="8640"/>
      </w:tabs>
    </w:pPr>
  </w:style>
  <w:style w:type="paragraph" w:styleId="Footer">
    <w:name w:val="footer"/>
    <w:basedOn w:val="Normal"/>
    <w:rsid w:val="00E10DC0"/>
    <w:pPr>
      <w:tabs>
        <w:tab w:val="center" w:pos="4320"/>
        <w:tab w:val="right" w:pos="8640"/>
      </w:tabs>
    </w:pPr>
  </w:style>
  <w:style w:type="character" w:customStyle="1" w:styleId="ju--005fpara----char--char">
    <w:name w:val="ju--005fpara----char--char"/>
    <w:basedOn w:val="DefaultParagraphFont"/>
    <w:rsid w:val="00756D06"/>
    <w:rPr>
      <w:rFonts w:cs="Times New Roman"/>
    </w:rPr>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paragraph" w:styleId="CommentSubject">
    <w:name w:val="annotation subject"/>
    <w:basedOn w:val="CommentText"/>
    <w:next w:val="CommentText"/>
    <w:semiHidden/>
    <w:rsid w:val="00886621"/>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character" w:customStyle="1" w:styleId="CommentTextChar">
    <w:name w:val="Comment Text Char"/>
    <w:basedOn w:val="DefaultParagraphFont"/>
    <w:link w:val="CommentText"/>
    <w:semiHidden/>
    <w:locked/>
    <w:rsid w:val="00613F88"/>
    <w:rPr>
      <w:lang w:val="en-GB" w:eastAsia="en-US" w:bidi="ar-SA"/>
    </w:rPr>
  </w:style>
  <w:style w:type="paragraph" w:customStyle="1" w:styleId="yiv1070060486msonormal">
    <w:name w:val="yiv1070060486msonormal"/>
    <w:basedOn w:val="Normal"/>
    <w:rsid w:val="00A260DA"/>
    <w:pPr>
      <w:spacing w:before="100" w:beforeAutospacing="1" w:after="100" w:afterAutospacing="1"/>
    </w:pPr>
    <w:rPr>
      <w:lang w:val="en-US"/>
    </w:rPr>
  </w:style>
  <w:style w:type="character" w:customStyle="1" w:styleId="ft">
    <w:name w:val="ft"/>
    <w:basedOn w:val="DefaultParagraphFont"/>
    <w:rsid w:val="00232729"/>
  </w:style>
  <w:style w:type="paragraph" w:customStyle="1" w:styleId="ju-005fpara-002cleft-002cfirst-0020line-003a-0020-00200-0020cm">
    <w:name w:val="ju-005fpara-002cleft-002cfirst-0020line-003a-0020-00200-0020cm"/>
    <w:basedOn w:val="Normal"/>
    <w:rsid w:val="00232729"/>
    <w:pPr>
      <w:spacing w:before="100" w:beforeAutospacing="1" w:after="100" w:afterAutospacing="1"/>
    </w:pPr>
    <w:rPr>
      <w:lang w:val="en-US"/>
    </w:rPr>
  </w:style>
  <w:style w:type="paragraph" w:customStyle="1" w:styleId="default0">
    <w:name w:val="default"/>
    <w:basedOn w:val="Normal"/>
    <w:rsid w:val="00232729"/>
    <w:pPr>
      <w:spacing w:before="100" w:beforeAutospacing="1" w:after="100" w:afterAutospacing="1"/>
    </w:pPr>
    <w:rPr>
      <w:lang w:val="en-US"/>
    </w:rPr>
  </w:style>
  <w:style w:type="paragraph" w:customStyle="1" w:styleId="yiv767069950default">
    <w:name w:val="yiv767069950default"/>
    <w:basedOn w:val="Normal"/>
    <w:rsid w:val="00232611"/>
    <w:pPr>
      <w:spacing w:before="100" w:beforeAutospacing="1" w:after="100" w:afterAutospacing="1"/>
    </w:pPr>
    <w:rPr>
      <w:lang w:val="pl-PL" w:eastAsia="pl-PL"/>
    </w:rPr>
  </w:style>
  <w:style w:type="character" w:customStyle="1" w:styleId="ju-005fpara--char">
    <w:name w:val="ju-005fpara--char"/>
    <w:basedOn w:val="DefaultParagraphFont"/>
    <w:rsid w:val="00334D27"/>
  </w:style>
  <w:style w:type="character" w:customStyle="1" w:styleId="ju-005fpara-002cleft-002cfirst-0020line-003a-0020-00200-0020cm--char">
    <w:name w:val="ju-005fpara-002cleft-002cfirst-0020line-003a-0020-00200-0020cm--char"/>
    <w:basedOn w:val="DefaultParagraphFont"/>
    <w:rsid w:val="00203409"/>
  </w:style>
  <w:style w:type="character" w:customStyle="1" w:styleId="HeaderChar">
    <w:name w:val="Header Char"/>
    <w:basedOn w:val="DefaultParagraphFont"/>
    <w:link w:val="Header"/>
    <w:uiPriority w:val="99"/>
    <w:rsid w:val="0059577B"/>
    <w:rPr>
      <w:sz w:val="24"/>
      <w:szCs w:val="24"/>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2917403">
      <w:bodyDiv w:val="1"/>
      <w:marLeft w:val="0"/>
      <w:marRight w:val="0"/>
      <w:marTop w:val="0"/>
      <w:marBottom w:val="0"/>
      <w:divBdr>
        <w:top w:val="none" w:sz="0" w:space="0" w:color="auto"/>
        <w:left w:val="none" w:sz="0" w:space="0" w:color="auto"/>
        <w:bottom w:val="none" w:sz="0" w:space="0" w:color="auto"/>
        <w:right w:val="none" w:sz="0" w:space="0" w:color="auto"/>
      </w:divBdr>
      <w:divsChild>
        <w:div w:id="488063263">
          <w:marLeft w:val="0"/>
          <w:marRight w:val="0"/>
          <w:marTop w:val="0"/>
          <w:marBottom w:val="0"/>
          <w:divBdr>
            <w:top w:val="none" w:sz="0" w:space="0" w:color="auto"/>
            <w:left w:val="none" w:sz="0" w:space="0" w:color="auto"/>
            <w:bottom w:val="none" w:sz="0" w:space="0" w:color="auto"/>
            <w:right w:val="none" w:sz="0" w:space="0" w:color="auto"/>
          </w:divBdr>
        </w:div>
        <w:div w:id="1328360389">
          <w:marLeft w:val="0"/>
          <w:marRight w:val="0"/>
          <w:marTop w:val="0"/>
          <w:marBottom w:val="0"/>
          <w:divBdr>
            <w:top w:val="none" w:sz="0" w:space="0" w:color="auto"/>
            <w:left w:val="none" w:sz="0" w:space="0" w:color="auto"/>
            <w:bottom w:val="none" w:sz="0" w:space="0" w:color="auto"/>
            <w:right w:val="none" w:sz="0" w:space="0" w:color="auto"/>
          </w:divBdr>
        </w:div>
        <w:div w:id="1429421041">
          <w:marLeft w:val="0"/>
          <w:marRight w:val="0"/>
          <w:marTop w:val="0"/>
          <w:marBottom w:val="0"/>
          <w:divBdr>
            <w:top w:val="none" w:sz="0" w:space="0" w:color="auto"/>
            <w:left w:val="none" w:sz="0" w:space="0" w:color="auto"/>
            <w:bottom w:val="none" w:sz="0" w:space="0" w:color="auto"/>
            <w:right w:val="none" w:sz="0" w:space="0" w:color="auto"/>
          </w:divBdr>
        </w:div>
        <w:div w:id="1626305733">
          <w:marLeft w:val="0"/>
          <w:marRight w:val="0"/>
          <w:marTop w:val="0"/>
          <w:marBottom w:val="0"/>
          <w:divBdr>
            <w:top w:val="none" w:sz="0" w:space="0" w:color="auto"/>
            <w:left w:val="none" w:sz="0" w:space="0" w:color="auto"/>
            <w:bottom w:val="none" w:sz="0" w:space="0" w:color="auto"/>
            <w:right w:val="none" w:sz="0" w:space="0" w:color="auto"/>
          </w:divBdr>
        </w:div>
      </w:divsChild>
    </w:div>
    <w:div w:id="20774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BOJKOVIĆ, Vesna</Reference>
    <Case_x0020_Year xmlns="63130c8a-8d1f-4e28-8ee3-43603ca9ef3b">2010</Case_x0020_Year>
    <Case_x0020_Status xmlns="16f2acb5-7363-4076-9084-069fc3bb4325">CASE CLOSED</Case_x0020_Status>
    <Date_x0020_of_x0020_Adoption xmlns="16f2acb5-7363-4076-9084-069fc3bb4325">2012-03-15T23:00:00+00:00</Date_x0020_of_x0020_Adoption>
    <Case_x0020_Number xmlns="16f2acb5-7363-4076-9084-069fc3bb4325">040/10</Case_x0020_Number>
    <Type_x0020_of_x0020_Document xmlns="16f2acb5-7363-4076-9084-069fc3bb4325">Decision - Inadmissible</Type_x0020_of_x0020_Document>
    <_dlc_DocId xmlns="b9fab99d-1571-47f6-8995-3a195ef041f8">M5JDUUKXSQ5W-25-428</_dlc_DocId>
    <_dlc_DocIdUrl xmlns="b9fab99d-1571-47f6-8995-3a195ef041f8">
      <Url>http://prod.unmikonline.org/hrap/Eng/_layouts/DocIdRedir.aspx?ID=M5JDUUKXSQ5W-25-428</Url>
      <Description>M5JDUUKXSQ5W-25-428</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1CBBC-8C63-4C10-A84A-05C8363D158F}"/>
</file>

<file path=customXml/itemProps2.xml><?xml version="1.0" encoding="utf-8"?>
<ds:datastoreItem xmlns:ds="http://schemas.openxmlformats.org/officeDocument/2006/customXml" ds:itemID="{07EDE4BD-8E27-47C3-83B1-EBB8A5350C54}"/>
</file>

<file path=customXml/itemProps3.xml><?xml version="1.0" encoding="utf-8"?>
<ds:datastoreItem xmlns:ds="http://schemas.openxmlformats.org/officeDocument/2006/customXml" ds:itemID="{E3853C05-4606-4F85-A074-AF1DBEEEFB4A}"/>
</file>

<file path=customXml/itemProps4.xml><?xml version="1.0" encoding="utf-8"?>
<ds:datastoreItem xmlns:ds="http://schemas.openxmlformats.org/officeDocument/2006/customXml" ds:itemID="{38B588B3-0D1C-41C0-9085-C5BF5D4280BA}"/>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lpstr>
    </vt:vector>
  </TitlesOfParts>
  <Company>UN</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2012-03-12T09:14:00Z</cp:lastPrinted>
  <dcterms:created xsi:type="dcterms:W3CDTF">2012-05-04T12:34:00Z</dcterms:created>
  <dcterms:modified xsi:type="dcterms:W3CDTF">2012-05-04T12:34:00Z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e5765fdc-8bf3-4218-8f54-12fb4d63836e</vt:lpwstr>
  </property>
  <property fmtid="{D5CDD505-2E9C-101B-9397-08002B2CF9AE}" pid="4" name="Order">
    <vt:r8>42800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